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</w:t>
      </w:r>
    </w:p>
    <w:p w:rsidR="00CD2B3A" w:rsidRDefault="00CD2B3A" w:rsidP="00CD2B3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D2B3A" w:rsidRDefault="00CD2B3A" w:rsidP="00CD2B3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D2B3A">
        <w:rPr>
          <w:rFonts w:ascii="Times New Roman" w:hAnsi="Times New Roman" w:cs="Times New Roman"/>
          <w:b/>
          <w:sz w:val="40"/>
          <w:szCs w:val="40"/>
        </w:rPr>
        <w:t xml:space="preserve">КАК НАРИСОВАТЬ </w:t>
      </w:r>
    </w:p>
    <w:p w:rsidR="00CD2B3A" w:rsidRPr="00CD2B3A" w:rsidRDefault="00CD2B3A" w:rsidP="00CD2B3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D2B3A">
        <w:rPr>
          <w:rFonts w:ascii="Times New Roman" w:hAnsi="Times New Roman" w:cs="Times New Roman"/>
          <w:b/>
          <w:sz w:val="40"/>
          <w:szCs w:val="40"/>
        </w:rPr>
        <w:t>СИММЕТРИЧНЫЙ КУВШИН</w:t>
      </w: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применения: для работы с учащимися подготовительного класса художественного отделения Детской школы искусств по программе</w:t>
      </w: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«Основы изобразительной грамоты»</w:t>
      </w: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выполнила:</w:t>
      </w: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художественным отделением МБУДО «ДШИ им. Е.М. Беляева»</w:t>
      </w: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Брянской области,</w:t>
      </w: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высшей категории</w:t>
      </w: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ЕРМОЛАЕВА ГАЛИНА ИВАНОВНА</w:t>
      </w: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3646" w:rsidRPr="00CD2B3A" w:rsidRDefault="00CD2B3A" w:rsidP="00345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B3A">
        <w:rPr>
          <w:rFonts w:ascii="Times New Roman" w:hAnsi="Times New Roman" w:cs="Times New Roman"/>
          <w:b/>
          <w:sz w:val="28"/>
          <w:szCs w:val="28"/>
        </w:rPr>
        <w:t>Тема: «</w:t>
      </w:r>
      <w:r w:rsidR="0034521A" w:rsidRPr="00CD2B3A">
        <w:rPr>
          <w:rFonts w:ascii="Times New Roman" w:hAnsi="Times New Roman" w:cs="Times New Roman"/>
          <w:b/>
          <w:sz w:val="28"/>
          <w:szCs w:val="28"/>
        </w:rPr>
        <w:t>КАК НАРИСОВАТЬ СИММЕТРИЧНЫЙ КУВШИН</w:t>
      </w:r>
      <w:r w:rsidRPr="00CD2B3A">
        <w:rPr>
          <w:rFonts w:ascii="Times New Roman" w:hAnsi="Times New Roman" w:cs="Times New Roman"/>
          <w:b/>
          <w:sz w:val="28"/>
          <w:szCs w:val="28"/>
        </w:rPr>
        <w:t>»</w:t>
      </w: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B3A" w:rsidRPr="00CD2B3A" w:rsidRDefault="00CD2B3A" w:rsidP="003452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2B3A">
        <w:rPr>
          <w:rFonts w:ascii="Times New Roman" w:hAnsi="Times New Roman" w:cs="Times New Roman"/>
          <w:b/>
          <w:sz w:val="32"/>
          <w:szCs w:val="32"/>
        </w:rPr>
        <w:t>План:</w:t>
      </w: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1.Вступление.</w:t>
      </w: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2.Цель и задачи.</w:t>
      </w: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3.Основная часть.</w:t>
      </w: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4.Заключение.</w:t>
      </w:r>
    </w:p>
    <w:p w:rsidR="00CD2B3A" w:rsidRDefault="00CD2B3A" w:rsidP="00345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B3A" w:rsidRPr="00574254" w:rsidRDefault="00CD2B3A" w:rsidP="003452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74254">
        <w:rPr>
          <w:rFonts w:ascii="Times New Roman" w:hAnsi="Times New Roman" w:cs="Times New Roman"/>
          <w:b/>
          <w:sz w:val="32"/>
          <w:szCs w:val="32"/>
        </w:rPr>
        <w:t>1.Вступление.</w:t>
      </w:r>
    </w:p>
    <w:p w:rsidR="00CD2B3A" w:rsidRDefault="004E3668" w:rsidP="004E36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D2B3A">
        <w:rPr>
          <w:rFonts w:ascii="Times New Roman" w:hAnsi="Times New Roman" w:cs="Times New Roman"/>
          <w:sz w:val="28"/>
          <w:szCs w:val="28"/>
        </w:rPr>
        <w:t xml:space="preserve">Сегодня особенно популярным среди родителей стало раннее развитие малышей. В нашу школу родители тоже приводят </w:t>
      </w:r>
      <w:r>
        <w:rPr>
          <w:rFonts w:ascii="Times New Roman" w:hAnsi="Times New Roman" w:cs="Times New Roman"/>
          <w:sz w:val="28"/>
          <w:szCs w:val="28"/>
        </w:rPr>
        <w:t xml:space="preserve">своих ребят. В данный период в художественном отделении Детской школы искусств имени Евгения Михайловича Беляева реализуются 2 предпрофессиональные программы в области изобразительного искусства: «Живопись» и «Декоративно-прикладное творчество». На эти программы принимаются учащиеся в возрасте 10-12 лет. Параллельно с предпрофессиональными программами художественное отделение работает с учащимися в возрасте от 8-ми лет. Для таких ребят разработана </w:t>
      </w:r>
      <w:r w:rsidR="00CD2B3A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ограмма «Основы изобразительной грамоты», которая включает в себя изучение основ живописи, рисунка, станковой композиции, скульптуры и декоративно-прикладного искусства.</w:t>
      </w:r>
    </w:p>
    <w:p w:rsidR="004E3668" w:rsidRDefault="004E3668" w:rsidP="004E36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Работами с учащимися от 8 до 10 лет требует особенного подхода. В этот период у детей формируются определённые умения и навыки. При этом данный контингент обучающихся с удовольствием выполняет задания различной сложности, не боится пространства чистого листа, нет боязни испортить свой рисунок. Но для педагогов важно не только создать атмосферу заинтересованности</w:t>
      </w:r>
      <w:r w:rsidR="00574254">
        <w:rPr>
          <w:rFonts w:ascii="Times New Roman" w:hAnsi="Times New Roman" w:cs="Times New Roman"/>
          <w:sz w:val="28"/>
          <w:szCs w:val="28"/>
        </w:rPr>
        <w:t>, но и решить учебные задачи. Одна из таких задач научить школьников изображать симметричные предметы.</w:t>
      </w:r>
    </w:p>
    <w:p w:rsidR="00574254" w:rsidRDefault="00574254" w:rsidP="004E3668">
      <w:pPr>
        <w:rPr>
          <w:rFonts w:ascii="Times New Roman" w:hAnsi="Times New Roman" w:cs="Times New Roman"/>
          <w:sz w:val="28"/>
          <w:szCs w:val="28"/>
        </w:rPr>
      </w:pPr>
    </w:p>
    <w:p w:rsidR="00CD2B3A" w:rsidRPr="00574254" w:rsidRDefault="00574254" w:rsidP="0057425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74254">
        <w:rPr>
          <w:rFonts w:ascii="Times New Roman" w:hAnsi="Times New Roman" w:cs="Times New Roman"/>
          <w:b/>
          <w:sz w:val="32"/>
          <w:szCs w:val="32"/>
        </w:rPr>
        <w:t>2.Цель и задачи.</w:t>
      </w:r>
    </w:p>
    <w:p w:rsidR="00574254" w:rsidRDefault="00574254" w:rsidP="004E36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Основная цель методической разработки в простой и доступной форме разъяснить обучающимся и родителям приёмы рисования симметричных предметов.</w:t>
      </w:r>
    </w:p>
    <w:p w:rsidR="00574254" w:rsidRPr="00574254" w:rsidRDefault="00574254" w:rsidP="004E3668">
      <w:pPr>
        <w:rPr>
          <w:rFonts w:ascii="Times New Roman" w:hAnsi="Times New Roman" w:cs="Times New Roman"/>
          <w:b/>
          <w:sz w:val="28"/>
          <w:szCs w:val="28"/>
        </w:rPr>
      </w:pPr>
      <w:r w:rsidRPr="0057425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74254" w:rsidRPr="00574254" w:rsidRDefault="00574254" w:rsidP="004E3668">
      <w:pPr>
        <w:rPr>
          <w:rFonts w:ascii="Times New Roman" w:hAnsi="Times New Roman" w:cs="Times New Roman"/>
          <w:sz w:val="28"/>
          <w:szCs w:val="28"/>
          <w:u w:val="single"/>
        </w:rPr>
      </w:pPr>
      <w:r w:rsidRPr="00574254">
        <w:rPr>
          <w:rFonts w:ascii="Times New Roman" w:hAnsi="Times New Roman" w:cs="Times New Roman"/>
          <w:sz w:val="28"/>
          <w:szCs w:val="28"/>
          <w:u w:val="single"/>
        </w:rPr>
        <w:lastRenderedPageBreak/>
        <w:t>Образовательная:</w:t>
      </w:r>
    </w:p>
    <w:p w:rsidR="00574254" w:rsidRDefault="00574254" w:rsidP="004E36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понятием «симметрия», научить зрительно находить симметричные предметы в окружающем мире, освоить способы рисования симметричных предметов на примере кувшинчика;</w:t>
      </w:r>
    </w:p>
    <w:p w:rsidR="00574254" w:rsidRPr="00574254" w:rsidRDefault="00574254" w:rsidP="004E3668">
      <w:pPr>
        <w:rPr>
          <w:rFonts w:ascii="Times New Roman" w:hAnsi="Times New Roman" w:cs="Times New Roman"/>
          <w:sz w:val="28"/>
          <w:szCs w:val="28"/>
          <w:u w:val="single"/>
        </w:rPr>
      </w:pPr>
      <w:r w:rsidRPr="00574254">
        <w:rPr>
          <w:rFonts w:ascii="Times New Roman" w:hAnsi="Times New Roman" w:cs="Times New Roman"/>
          <w:sz w:val="28"/>
          <w:szCs w:val="28"/>
          <w:u w:val="single"/>
        </w:rPr>
        <w:t>Развивающая:</w:t>
      </w:r>
    </w:p>
    <w:p w:rsidR="00574254" w:rsidRDefault="00574254" w:rsidP="004E36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образное, пространственное и логическое мышление обучающихся, </w:t>
      </w:r>
      <w:proofErr w:type="gramStart"/>
      <w:r>
        <w:rPr>
          <w:rFonts w:ascii="Times New Roman" w:hAnsi="Times New Roman" w:cs="Times New Roman"/>
          <w:sz w:val="28"/>
          <w:szCs w:val="28"/>
        </w:rPr>
        <w:t>из зрительную память</w:t>
      </w:r>
      <w:proofErr w:type="gramEnd"/>
      <w:r>
        <w:rPr>
          <w:rFonts w:ascii="Times New Roman" w:hAnsi="Times New Roman" w:cs="Times New Roman"/>
          <w:sz w:val="28"/>
          <w:szCs w:val="28"/>
        </w:rPr>
        <w:t>, внимание, усидчивость;</w:t>
      </w:r>
    </w:p>
    <w:p w:rsidR="00574254" w:rsidRPr="00574254" w:rsidRDefault="00574254" w:rsidP="004E3668">
      <w:pPr>
        <w:rPr>
          <w:rFonts w:ascii="Times New Roman" w:hAnsi="Times New Roman" w:cs="Times New Roman"/>
          <w:sz w:val="28"/>
          <w:szCs w:val="28"/>
          <w:u w:val="single"/>
        </w:rPr>
      </w:pPr>
      <w:r w:rsidRPr="00574254">
        <w:rPr>
          <w:rFonts w:ascii="Times New Roman" w:hAnsi="Times New Roman" w:cs="Times New Roman"/>
          <w:sz w:val="28"/>
          <w:szCs w:val="28"/>
          <w:u w:val="single"/>
        </w:rPr>
        <w:t>Техническая:</w:t>
      </w:r>
    </w:p>
    <w:p w:rsidR="00574254" w:rsidRDefault="00574254" w:rsidP="004E36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Освоить приёмы рисования симметричных сосудов, подготовить обучающихся к работе над темой «Натюрморт», развивать графические умения и навыки обучающихся. </w:t>
      </w:r>
    </w:p>
    <w:p w:rsidR="001248D1" w:rsidRDefault="001248D1" w:rsidP="004E3668">
      <w:pPr>
        <w:rPr>
          <w:rFonts w:ascii="Times New Roman" w:hAnsi="Times New Roman" w:cs="Times New Roman"/>
          <w:sz w:val="28"/>
          <w:szCs w:val="28"/>
        </w:rPr>
      </w:pPr>
    </w:p>
    <w:p w:rsidR="001248D1" w:rsidRDefault="001248D1" w:rsidP="001248D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48D1" w:rsidRDefault="001248D1" w:rsidP="001248D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48D1" w:rsidRPr="001248D1" w:rsidRDefault="001248D1" w:rsidP="001248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48D1">
        <w:rPr>
          <w:rFonts w:ascii="Times New Roman" w:hAnsi="Times New Roman" w:cs="Times New Roman"/>
          <w:b/>
          <w:sz w:val="32"/>
          <w:szCs w:val="32"/>
        </w:rPr>
        <w:t>3.Основная часть.</w:t>
      </w:r>
    </w:p>
    <w:p w:rsidR="001248D1" w:rsidRDefault="001248D1" w:rsidP="004E3668">
      <w:pPr>
        <w:rPr>
          <w:rFonts w:ascii="Times New Roman" w:hAnsi="Times New Roman" w:cs="Times New Roman"/>
          <w:sz w:val="28"/>
          <w:szCs w:val="28"/>
        </w:rPr>
      </w:pPr>
    </w:p>
    <w:p w:rsidR="0034521A" w:rsidRDefault="0034521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окружает достаточно большое количество симметричных предметов.</w:t>
      </w:r>
    </w:p>
    <w:p w:rsidR="0034521A" w:rsidRDefault="0034521A" w:rsidP="001248D1">
      <w:pPr>
        <w:rPr>
          <w:rFonts w:ascii="Times New Roman" w:hAnsi="Times New Roman" w:cs="Times New Roman"/>
          <w:sz w:val="28"/>
          <w:szCs w:val="28"/>
        </w:rPr>
      </w:pPr>
      <w:r w:rsidRPr="003452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065" cy="2423847"/>
            <wp:effectExtent l="0" t="0" r="635" b="0"/>
            <wp:docPr id="1" name="Рисунок 1" descr="I:\симметрия\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имметрия\1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94" cy="24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1A" w:rsidRDefault="0034521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них. Если в серединке каждого из предметов провести воображаемую линию, она разделит эти предметы на 2 одинаковые части.</w:t>
      </w:r>
    </w:p>
    <w:p w:rsidR="0034521A" w:rsidRDefault="0034521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 w:rsidRPr="003452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I:\симметрия\50886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имметрия\508867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1A" w:rsidRDefault="0034521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линия называется осью симметрии. Она делит изображаемые предметы на равные части.</w:t>
      </w:r>
    </w:p>
    <w:p w:rsidR="0034521A" w:rsidRDefault="0034521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 w:rsidRPr="003452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4148" cy="3886200"/>
            <wp:effectExtent l="0" t="0" r="3175" b="0"/>
            <wp:docPr id="3" name="Рисунок 3" descr="I:\симметрия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имметрия\slide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8" t="19039" r="3464" b="5002"/>
                    <a:stretch/>
                  </pic:blipFill>
                  <pic:spPr bwMode="auto">
                    <a:xfrm>
                      <a:off x="0" y="0"/>
                      <a:ext cx="6083322" cy="389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21A" w:rsidRDefault="0034521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природе таких предметов очень много. Симметричные предметы окружают нас и в повседневной жизни. Среди предметов, которыми пользуемся очень много симметричных сосудов (ваз и кувшинчиков).</w:t>
      </w:r>
    </w:p>
    <w:p w:rsidR="0034521A" w:rsidRDefault="0034521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 w:rsidRPr="003452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5508061"/>
            <wp:effectExtent l="0" t="0" r="0" b="0"/>
            <wp:docPr id="4" name="Рисунок 4" descr="I:\рисуем кувшин\s1200-ол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исуем кувшин\s1200-олг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345" cy="551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21A" w:rsidRDefault="0034521A" w:rsidP="003452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изобразить симметричный кувшин, нужно придерживаться следующих правил.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069"/>
        <w:gridCol w:w="5556"/>
      </w:tblGrid>
      <w:tr w:rsidR="001F6541" w:rsidTr="00DA21F7">
        <w:tc>
          <w:tcPr>
            <w:tcW w:w="4672" w:type="dxa"/>
          </w:tcPr>
          <w:p w:rsidR="00DA21F7" w:rsidRPr="00DA21F7" w:rsidRDefault="00DA21F7" w:rsidP="00DA21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1.Расположите лист по вертикали или по горизонтали (в зависимости от того, как будет расположен ваш сосуд).</w:t>
            </w:r>
          </w:p>
        </w:tc>
        <w:tc>
          <w:tcPr>
            <w:tcW w:w="4673" w:type="dxa"/>
          </w:tcPr>
          <w:p w:rsidR="00DA21F7" w:rsidRDefault="00B74DDE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144145</wp:posOffset>
                      </wp:positionV>
                      <wp:extent cx="1257300" cy="819150"/>
                      <wp:effectExtent l="0" t="0" r="19050" b="1905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8191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DB8F97" id="Прямоугольник 7" o:spid="_x0000_s1026" style="position:absolute;margin-left:86.6pt;margin-top:11.35pt;width:99pt;height:6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Горизонталь  </w:t>
            </w:r>
          </w:p>
          <w:p w:rsidR="00DA21F7" w:rsidRDefault="00DA21F7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1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863600"/>
                  <wp:effectExtent l="0" t="0" r="0" b="0"/>
                  <wp:docPr id="6" name="Рисунок 6" descr="I:\рисуем кувшин\s1200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рисуем кувшин\s1200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93" t="64578" r="31662" b="764"/>
                          <a:stretch/>
                        </pic:blipFill>
                        <pic:spPr bwMode="auto">
                          <a:xfrm>
                            <a:off x="0" y="0"/>
                            <a:ext cx="899743" cy="86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4DDE" w:rsidRDefault="00B74DDE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8D1" w:rsidRDefault="001248D1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8D1" w:rsidRDefault="001248D1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8D1" w:rsidRDefault="001248D1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8D1" w:rsidRDefault="001248D1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8D1" w:rsidRDefault="001248D1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8D1" w:rsidRDefault="001248D1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DE" w:rsidRDefault="00B74DDE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Вертикаль </w:t>
            </w:r>
          </w:p>
          <w:p w:rsidR="00B74DDE" w:rsidRDefault="00B74DDE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1262380</wp:posOffset>
                      </wp:positionH>
                      <wp:positionV relativeFrom="paragraph">
                        <wp:posOffset>159385</wp:posOffset>
                      </wp:positionV>
                      <wp:extent cx="962025" cy="1485900"/>
                      <wp:effectExtent l="0" t="0" r="28575" b="1905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1485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FB77D5" id="Прямоугольник 10" o:spid="_x0000_s1026" style="position:absolute;margin-left:99.4pt;margin-top:12.55pt;width:75.75pt;height:1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" fillcolor="#5b9bd5 [3204]" strokecolor="#1f4d78 [1604]" strokeweight="1pt"/>
                  </w:pict>
                </mc:Fallback>
              </mc:AlternateContent>
            </w:r>
            <w:r w:rsidRPr="00B74D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239" cy="1704975"/>
                  <wp:effectExtent l="0" t="0" r="0" b="0"/>
                  <wp:docPr id="8" name="Рисунок 8" descr="I:\рисуем кувшин\s1200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рисуем кувшин\s1200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969" b="49378"/>
                          <a:stretch/>
                        </pic:blipFill>
                        <pic:spPr bwMode="auto">
                          <a:xfrm>
                            <a:off x="0" y="0"/>
                            <a:ext cx="1117698" cy="171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1F6541" w:rsidTr="00DA21F7">
        <w:tc>
          <w:tcPr>
            <w:tcW w:w="4672" w:type="dxa"/>
          </w:tcPr>
          <w:p w:rsidR="00DA21F7" w:rsidRDefault="00B74DDE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2.Определяем размер изображаемого предмета относительно выбранного формата. Намечаем его высоту и ширину.</w:t>
            </w:r>
          </w:p>
        </w:tc>
        <w:tc>
          <w:tcPr>
            <w:tcW w:w="4673" w:type="dxa"/>
          </w:tcPr>
          <w:p w:rsidR="00DA21F7" w:rsidRDefault="00B74DDE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4D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6394" cy="2352674"/>
                  <wp:effectExtent l="0" t="0" r="0" b="0"/>
                  <wp:docPr id="11" name="Рисунок 11" descr="I:\рисуем кувшин\vaza-poyetapno-oboznachenie-ploskost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рисуем кувшин\vaza-poyetapno-oboznachenie-ploskoste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904"/>
                          <a:stretch/>
                        </pic:blipFill>
                        <pic:spPr bwMode="auto">
                          <a:xfrm>
                            <a:off x="0" y="0"/>
                            <a:ext cx="1238675" cy="2376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541" w:rsidTr="00DA21F7">
        <w:tc>
          <w:tcPr>
            <w:tcW w:w="4672" w:type="dxa"/>
          </w:tcPr>
          <w:p w:rsidR="00DA21F7" w:rsidRDefault="00B74DDE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3.Чтобы ваш кувшин был похож на натуру (то есть изображаемый предмет), внимательно рассмотрите его форму.</w:t>
            </w:r>
          </w:p>
          <w:p w:rsidR="00B74DDE" w:rsidRDefault="00B74DDE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предметов могут быть самыми разнообразными.</w:t>
            </w:r>
          </w:p>
        </w:tc>
        <w:tc>
          <w:tcPr>
            <w:tcW w:w="4673" w:type="dxa"/>
          </w:tcPr>
          <w:p w:rsidR="00DA21F7" w:rsidRDefault="00B74DDE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4D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4339" cy="1514475"/>
                  <wp:effectExtent l="0" t="0" r="0" b="0"/>
                  <wp:docPr id="12" name="Рисунок 12" descr="I:\рисуем кувшин\kak_narisovat_vazu-karandash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рисуем кувшин\kak_narisovat_vazu-karandasho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25" b="15884"/>
                          <a:stretch/>
                        </pic:blipFill>
                        <pic:spPr bwMode="auto">
                          <a:xfrm>
                            <a:off x="0" y="0"/>
                            <a:ext cx="2979537" cy="151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541" w:rsidTr="00DA21F7">
        <w:tc>
          <w:tcPr>
            <w:tcW w:w="4672" w:type="dxa"/>
          </w:tcPr>
          <w:p w:rsidR="00DA21F7" w:rsidRDefault="00B74DDE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Для удобства рисования мысленно разделите сложный предмет на простые геометрические тела, как на рисунке.</w:t>
            </w:r>
          </w:p>
        </w:tc>
        <w:tc>
          <w:tcPr>
            <w:tcW w:w="4673" w:type="dxa"/>
          </w:tcPr>
          <w:p w:rsidR="00DA21F7" w:rsidRDefault="00795523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55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2325" cy="2521744"/>
                  <wp:effectExtent l="0" t="0" r="0" b="0"/>
                  <wp:docPr id="13" name="Рисунок 13" descr="I:\рисуем кувшин\img7-р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рисуем кувшин\img7-р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7" cy="252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541" w:rsidTr="00DA21F7">
        <w:tc>
          <w:tcPr>
            <w:tcW w:w="4672" w:type="dxa"/>
          </w:tcPr>
          <w:p w:rsidR="00DA21F7" w:rsidRDefault="00795523" w:rsidP="0079552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5.Затем измерьте и нарисуйте все части на своём рисунке. При этом, измеряйте изображаемые части относительно оси симметрии, так, чтобы левые и правые части изображаемых предметов были одинаковыми.</w:t>
            </w:r>
          </w:p>
        </w:tc>
        <w:tc>
          <w:tcPr>
            <w:tcW w:w="4673" w:type="dxa"/>
          </w:tcPr>
          <w:p w:rsidR="00DA21F7" w:rsidRDefault="00795523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55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3286662"/>
                  <wp:effectExtent l="0" t="0" r="0" b="9525"/>
                  <wp:docPr id="14" name="Рисунок 14" descr="I:\рисуем кувшин\fbce5b07b3f1d568d86bebe6ff3b3f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рисуем кувшин\fbce5b07b3f1d568d86bebe6ff3b3f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315"/>
                          <a:stretch/>
                        </pic:blipFill>
                        <pic:spPr bwMode="auto">
                          <a:xfrm>
                            <a:off x="0" y="0"/>
                            <a:ext cx="2940004" cy="3337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5523" w:rsidRDefault="00795523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5523" w:rsidRDefault="00795523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55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2700" cy="3444647"/>
                  <wp:effectExtent l="0" t="0" r="0" b="3810"/>
                  <wp:docPr id="15" name="Рисунок 15" descr="I:\рисуем кувшин\fbce5b07b3f1d568d86bebe6ff3b3f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рисуем кувшин\fbce5b07b3f1d568d86bebe6ff3b3f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65" r="31895"/>
                          <a:stretch/>
                        </pic:blipFill>
                        <pic:spPr bwMode="auto">
                          <a:xfrm>
                            <a:off x="0" y="0"/>
                            <a:ext cx="2576672" cy="347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541" w:rsidTr="00DA21F7">
        <w:tc>
          <w:tcPr>
            <w:tcW w:w="4672" w:type="dxa"/>
          </w:tcPr>
          <w:p w:rsidR="00795523" w:rsidRDefault="00795523" w:rsidP="0079552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6.Далее уточните наружную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форму  предмета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 если нужно, округлите части, добавьте детали.</w:t>
            </w:r>
          </w:p>
        </w:tc>
        <w:tc>
          <w:tcPr>
            <w:tcW w:w="4673" w:type="dxa"/>
          </w:tcPr>
          <w:p w:rsidR="00795523" w:rsidRPr="00795523" w:rsidRDefault="00795523" w:rsidP="00DA21F7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955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90897" cy="4533263"/>
                  <wp:effectExtent l="0" t="0" r="635" b="1270"/>
                  <wp:docPr id="16" name="Рисунок 16" descr="I:\рисуем кувшин\fbce5b07b3f1d568d86bebe6ff3b3f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рисуем кувшин\fbce5b07b3f1d568d86bebe6ff3b3f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56"/>
                          <a:stretch/>
                        </pic:blipFill>
                        <pic:spPr bwMode="auto">
                          <a:xfrm>
                            <a:off x="0" y="0"/>
                            <a:ext cx="3431836" cy="4587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541" w:rsidTr="00DA21F7">
        <w:tc>
          <w:tcPr>
            <w:tcW w:w="4672" w:type="dxa"/>
          </w:tcPr>
          <w:p w:rsidR="00795523" w:rsidRDefault="00795523" w:rsidP="0079552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Когда форма изображаемого предмета соответствует форме натуры (предмета, который стоит перед тобой), можно перейти к построению овалов. С их помощью художник передаёт объём в конструкции.</w:t>
            </w:r>
          </w:p>
        </w:tc>
        <w:tc>
          <w:tcPr>
            <w:tcW w:w="4673" w:type="dxa"/>
          </w:tcPr>
          <w:p w:rsidR="00795523" w:rsidRPr="00795523" w:rsidRDefault="00795523" w:rsidP="00DA21F7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955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2529406"/>
                  <wp:effectExtent l="0" t="0" r="0" b="4445"/>
                  <wp:docPr id="17" name="Рисунок 17" descr="I:\рисуем кувшин\80fc5826e69865bf1abe68cc75710d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рисуем кувшин\80fc5826e69865bf1abe68cc75710df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44"/>
                          <a:stretch/>
                        </pic:blipFill>
                        <pic:spPr bwMode="auto">
                          <a:xfrm>
                            <a:off x="0" y="0"/>
                            <a:ext cx="3046444" cy="25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541" w:rsidTr="00DA21F7">
        <w:tc>
          <w:tcPr>
            <w:tcW w:w="4672" w:type="dxa"/>
          </w:tcPr>
          <w:p w:rsidR="001F6541" w:rsidRDefault="001F6541" w:rsidP="0079552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8.Чтобы рисунок был завершён, нужно с помощью штриховки, нанесённой по форме предметов, передать свет и тень на предмете.</w:t>
            </w:r>
          </w:p>
        </w:tc>
        <w:tc>
          <w:tcPr>
            <w:tcW w:w="4673" w:type="dxa"/>
          </w:tcPr>
          <w:p w:rsidR="001F6541" w:rsidRDefault="001F6541" w:rsidP="00DA21F7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8913" cy="2162175"/>
                  <wp:effectExtent l="0" t="0" r="0" b="0"/>
                  <wp:docPr id="18" name="Рисунок 18" descr="I:\рисуем кувшин\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:\рисуем кувшин\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59" r="3244" b="42229"/>
                          <a:stretch/>
                        </pic:blipFill>
                        <pic:spPr bwMode="auto">
                          <a:xfrm>
                            <a:off x="0" y="0"/>
                            <a:ext cx="3027381" cy="216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6541" w:rsidRDefault="001F6541" w:rsidP="00DA21F7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F6541" w:rsidRPr="00795523" w:rsidRDefault="001F6541" w:rsidP="00DA21F7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F6541" w:rsidTr="00DA21F7">
        <w:tc>
          <w:tcPr>
            <w:tcW w:w="4672" w:type="dxa"/>
          </w:tcPr>
          <w:p w:rsidR="001F6541" w:rsidRDefault="001F6541" w:rsidP="0079552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9.Вот так будет выглядеть завершённый рисунок кувшина</w:t>
            </w:r>
          </w:p>
        </w:tc>
        <w:tc>
          <w:tcPr>
            <w:tcW w:w="4673" w:type="dxa"/>
          </w:tcPr>
          <w:p w:rsidR="001F6541" w:rsidRPr="001F6541" w:rsidRDefault="001F6541" w:rsidP="00DA21F7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5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1225" cy="3155816"/>
                  <wp:effectExtent l="0" t="0" r="0" b="6985"/>
                  <wp:docPr id="20" name="Рисунок 20" descr="I:\рисуем кувшин\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рисуем кувшин\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234" r="79386"/>
                          <a:stretch/>
                        </pic:blipFill>
                        <pic:spPr bwMode="auto">
                          <a:xfrm flipH="1">
                            <a:off x="0" y="0"/>
                            <a:ext cx="2197412" cy="317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21A" w:rsidRDefault="0034521A" w:rsidP="00DA21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48D1" w:rsidRDefault="001248D1" w:rsidP="00DA21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таких наглядных пособий ребята достаточно хорошо усваивают учебный материл. Так же в данном случае целесообразно использовать педагогический рисунок на классной доске, поэтапно демонстрируя все приёмы рисования и визирования изображаемых частей.</w:t>
      </w:r>
    </w:p>
    <w:p w:rsidR="001248D1" w:rsidRDefault="001248D1" w:rsidP="00DA21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48D1" w:rsidRDefault="001248D1" w:rsidP="001248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4.Заключение.</w:t>
      </w:r>
    </w:p>
    <w:p w:rsidR="005F44BE" w:rsidRDefault="001248D1" w:rsidP="00DA21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 данной методической разработке я поделилась своим опытом работы</w:t>
      </w:r>
      <w:r w:rsidR="005F44BE">
        <w:rPr>
          <w:rFonts w:ascii="Times New Roman" w:hAnsi="Times New Roman" w:cs="Times New Roman"/>
          <w:sz w:val="28"/>
          <w:szCs w:val="28"/>
        </w:rPr>
        <w:t xml:space="preserve">. В основе обучения ребят рисованию с натуры лежит объяснительно-иллюстративный метод обучения. При этом важно учитывать, что дети 8-10 лет имеют склонности к срисовыванию тех или иных понравившихся объектов. Этот приём можно так же использовать в период поэтапного рисования предметов с натуры. Но важно помнить о том, что приёмы совместного рисования постепенно </w:t>
      </w:r>
      <w:r w:rsidR="005F44BE">
        <w:rPr>
          <w:rFonts w:ascii="Times New Roman" w:hAnsi="Times New Roman" w:cs="Times New Roman"/>
          <w:sz w:val="28"/>
          <w:szCs w:val="28"/>
        </w:rPr>
        <w:lastRenderedPageBreak/>
        <w:t xml:space="preserve">нужно переводить в самостоятельную работу учащихся. При этом ребята сначала могут повторять рисунок педагога, а затем постепенно вносить элементы импровизации. Как результат данной методики обучения я приведу пример работы учащегося 9-ти лет </w:t>
      </w:r>
      <w:proofErr w:type="spellStart"/>
      <w:r w:rsidR="005F44BE">
        <w:rPr>
          <w:rFonts w:ascii="Times New Roman" w:hAnsi="Times New Roman" w:cs="Times New Roman"/>
          <w:sz w:val="28"/>
          <w:szCs w:val="28"/>
        </w:rPr>
        <w:t>Куцебо</w:t>
      </w:r>
      <w:proofErr w:type="spellEnd"/>
      <w:r w:rsidR="005F44BE">
        <w:rPr>
          <w:rFonts w:ascii="Times New Roman" w:hAnsi="Times New Roman" w:cs="Times New Roman"/>
          <w:sz w:val="28"/>
          <w:szCs w:val="28"/>
        </w:rPr>
        <w:t xml:space="preserve"> Никиты.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50"/>
        <w:gridCol w:w="4275"/>
      </w:tblGrid>
      <w:tr w:rsidR="005F1AC7" w:rsidTr="005F44BE">
        <w:tc>
          <w:tcPr>
            <w:tcW w:w="4672" w:type="dxa"/>
          </w:tcPr>
          <w:p w:rsidR="005F44BE" w:rsidRDefault="005F44BE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до обучения</w:t>
            </w:r>
          </w:p>
          <w:p w:rsidR="005F44BE" w:rsidRDefault="005F44BE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5F44BE" w:rsidRDefault="005F44BE" w:rsidP="00DA21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после обучения</w:t>
            </w:r>
          </w:p>
        </w:tc>
      </w:tr>
      <w:tr w:rsidR="005F1AC7" w:rsidTr="005F44BE">
        <w:tc>
          <w:tcPr>
            <w:tcW w:w="4672" w:type="dxa"/>
          </w:tcPr>
          <w:p w:rsidR="005F44BE" w:rsidRDefault="005F44BE" w:rsidP="005F1A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4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5662" cy="2257362"/>
                  <wp:effectExtent l="0" t="0" r="0" b="0"/>
                  <wp:docPr id="5" name="Рисунок 5" descr="C:\Users\User\Desktop\IMG_20200416_19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200416_192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0" t="18293" r="9157" b="10364"/>
                          <a:stretch/>
                        </pic:blipFill>
                        <pic:spPr bwMode="auto">
                          <a:xfrm rot="5400000">
                            <a:off x="0" y="0"/>
                            <a:ext cx="3292375" cy="226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F44BE" w:rsidRDefault="005F44BE" w:rsidP="005F1A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4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5973" cy="2112628"/>
                  <wp:effectExtent l="9525" t="0" r="0" b="0"/>
                  <wp:docPr id="9" name="Рисунок 9" descr="C:\Users\User\Desktop\IMG_20200425_123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20200425_1234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1" t="20519" r="13531" b="10769"/>
                          <a:stretch/>
                        </pic:blipFill>
                        <pic:spPr bwMode="auto">
                          <a:xfrm rot="5400000">
                            <a:off x="0" y="0"/>
                            <a:ext cx="3247061" cy="211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48D1" w:rsidRDefault="005F44BE" w:rsidP="00DA21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48D1" w:rsidRDefault="001248D1" w:rsidP="00DA21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5517" w:rsidRDefault="001248D1" w:rsidP="00DA21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5517">
        <w:rPr>
          <w:rFonts w:ascii="Times New Roman" w:hAnsi="Times New Roman" w:cs="Times New Roman"/>
          <w:sz w:val="28"/>
          <w:szCs w:val="28"/>
        </w:rPr>
        <w:t>Желаю творческих успехов!</w:t>
      </w:r>
    </w:p>
    <w:p w:rsidR="005F1AC7" w:rsidRDefault="005F1AC7" w:rsidP="00DA21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1AC7" w:rsidRPr="0034521A" w:rsidRDefault="005F1AC7" w:rsidP="00DA21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 методической разработке использован иллюстративный материал, подобранный с помощью поисковой системы «Яндекс».</w:t>
      </w:r>
    </w:p>
    <w:sectPr w:rsidR="005F1AC7" w:rsidRPr="00345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CF1722"/>
    <w:multiLevelType w:val="hybridMultilevel"/>
    <w:tmpl w:val="92C63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5811A5"/>
    <w:multiLevelType w:val="hybridMultilevel"/>
    <w:tmpl w:val="F42A8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DAB"/>
    <w:rsid w:val="00073DAB"/>
    <w:rsid w:val="001248D1"/>
    <w:rsid w:val="001F6541"/>
    <w:rsid w:val="0034521A"/>
    <w:rsid w:val="004E3668"/>
    <w:rsid w:val="00574254"/>
    <w:rsid w:val="005F1AC7"/>
    <w:rsid w:val="005F44BE"/>
    <w:rsid w:val="00675517"/>
    <w:rsid w:val="00795523"/>
    <w:rsid w:val="00B74DDE"/>
    <w:rsid w:val="00CD2B3A"/>
    <w:rsid w:val="00DA21F7"/>
    <w:rsid w:val="00E6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A8ABF6-DF2A-4178-9E72-35FA87547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21A"/>
    <w:pPr>
      <w:ind w:left="720"/>
      <w:contextualSpacing/>
    </w:pPr>
  </w:style>
  <w:style w:type="table" w:styleId="a4">
    <w:name w:val="Table Grid"/>
    <w:basedOn w:val="a1"/>
    <w:uiPriority w:val="39"/>
    <w:rsid w:val="00DA2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10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2020-04-20T13:45:00Z</dcterms:created>
  <dcterms:modified xsi:type="dcterms:W3CDTF">2020-05-09T20:14:00Z</dcterms:modified>
</cp:coreProperties>
</file>