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B17" w:rsidRPr="00D80A85" w:rsidRDefault="00D80A85" w:rsidP="00E5438A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Arial CYR"/>
          <w:color w:val="FF0000"/>
          <w:sz w:val="28"/>
          <w:szCs w:val="28"/>
          <w:u w:val="single"/>
        </w:rPr>
      </w:pPr>
      <w:r w:rsidRPr="00D80A85">
        <w:rPr>
          <w:rFonts w:asciiTheme="majorHAnsi" w:hAnsiTheme="majorHAnsi" w:cs="Arial CYR"/>
          <w:color w:val="FF0000"/>
          <w:sz w:val="28"/>
          <w:szCs w:val="28"/>
          <w:u w:val="single"/>
        </w:rPr>
        <w:t>Методическое пособие по станковой композиции</w:t>
      </w:r>
    </w:p>
    <w:p w:rsidR="00517B17" w:rsidRPr="00D80A85" w:rsidRDefault="00517B17">
      <w:pPr>
        <w:rPr>
          <w:rFonts w:asciiTheme="majorHAnsi" w:hAnsiTheme="majorHAnsi" w:cs="Arial CYR"/>
          <w:color w:val="FF0000"/>
          <w:sz w:val="28"/>
          <w:szCs w:val="28"/>
          <w:u w:val="single"/>
        </w:rPr>
      </w:pPr>
    </w:p>
    <w:p w:rsidR="00D80A85" w:rsidRDefault="00D80A85"/>
    <w:p w:rsidR="00517B17" w:rsidRDefault="00517B17">
      <w:r>
        <w:rPr>
          <w:noProof/>
          <w:lang w:eastAsia="ru-RU"/>
        </w:rPr>
        <w:drawing>
          <wp:inline distT="0" distB="0" distL="0" distR="0">
            <wp:extent cx="4401185" cy="3838783"/>
            <wp:effectExtent l="19050" t="0" r="0" b="0"/>
            <wp:docPr id="3" name="Рисунок 3" descr="C:\Users\яковлевы\Documents\курсовая работа.Беспаловой Т.А\Новая папка\558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ковлевы\Documents\курсовая работа.Беспаловой Т.А\Новая папка\5584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83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B17" w:rsidRPr="00E5438A" w:rsidRDefault="009826A6">
      <w:pPr>
        <w:rPr>
          <w:rFonts w:asciiTheme="majorHAnsi" w:hAnsiTheme="majorHAnsi"/>
          <w:sz w:val="28"/>
          <w:szCs w:val="28"/>
        </w:rPr>
      </w:pPr>
      <w:r w:rsidRPr="009826A6">
        <w:rPr>
          <w:rFonts w:asciiTheme="majorHAnsi" w:hAnsiTheme="majorHAnsi"/>
          <w:sz w:val="28"/>
          <w:szCs w:val="28"/>
        </w:rPr>
        <w:t>Ил.</w:t>
      </w:r>
      <w:r>
        <w:rPr>
          <w:rFonts w:asciiTheme="majorHAnsi" w:hAnsiTheme="majorHAnsi"/>
          <w:sz w:val="28"/>
          <w:szCs w:val="28"/>
        </w:rPr>
        <w:t>№1</w:t>
      </w:r>
      <w:r w:rsidR="00E5438A">
        <w:rPr>
          <w:rFonts w:asciiTheme="majorHAnsi" w:hAnsiTheme="majorHAnsi"/>
          <w:sz w:val="28"/>
          <w:szCs w:val="28"/>
        </w:rPr>
        <w:t xml:space="preserve"> Братья Ткачевы «Летом»</w:t>
      </w:r>
    </w:p>
    <w:p w:rsidR="00D80A85" w:rsidRDefault="00D80A85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  <w:u w:val="single"/>
        </w:rPr>
      </w:pPr>
    </w:p>
    <w:p w:rsidR="00D80A85" w:rsidRDefault="00D80A85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  <w:u w:val="single"/>
        </w:rPr>
      </w:pPr>
    </w:p>
    <w:p w:rsidR="00D80A85" w:rsidRDefault="00D80A85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  <w:u w:val="single"/>
        </w:rPr>
      </w:pPr>
    </w:p>
    <w:p w:rsidR="00517B17" w:rsidRPr="006B71BE" w:rsidRDefault="00D80A85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Этапы работы на композицией</w:t>
      </w:r>
      <w:r w:rsidR="00517B17">
        <w:rPr>
          <w:rFonts w:ascii="Times New Roman CYR" w:hAnsi="Times New Roman CYR" w:cs="Times New Roman CYR"/>
          <w:sz w:val="28"/>
          <w:szCs w:val="28"/>
          <w:u w:val="single"/>
        </w:rPr>
        <w:t xml:space="preserve">:   </w:t>
      </w:r>
    </w:p>
    <w:p w:rsidR="00517B17" w:rsidRDefault="00517B17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Определить содержание сюжетно- изобразительной основы произведения</w:t>
      </w:r>
    </w:p>
    <w:p w:rsidR="00517B17" w:rsidRDefault="00517B17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разработать в эскизах структурно- композиционное решение темы</w:t>
      </w:r>
    </w:p>
    <w:p w:rsidR="00517B17" w:rsidRDefault="00517B17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-изучить литературные и музейные материалы.</w:t>
      </w:r>
    </w:p>
    <w:p w:rsidR="00517B17" w:rsidRDefault="00517B17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-сделать натурные рисунки и этюды в соответствии с поставленной темой</w:t>
      </w:r>
    </w:p>
    <w:p w:rsidR="00517B17" w:rsidRDefault="00517B17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найти цветовое решение темы в эскизах</w:t>
      </w:r>
    </w:p>
    <w:p w:rsidR="00517B17" w:rsidRDefault="00517B17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-подготовить картон</w:t>
      </w:r>
    </w:p>
    <w:p w:rsidR="00517B17" w:rsidRDefault="00517B17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-выполнить в выбранном материале</w:t>
      </w:r>
    </w:p>
    <w:p w:rsidR="00517B17" w:rsidRDefault="00517B17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517B17" w:rsidRDefault="00517B17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517B17" w:rsidRDefault="00517B17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517B17" w:rsidRDefault="00517B17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517B17" w:rsidRDefault="00517B17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517B17" w:rsidRDefault="00517B17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517B17" w:rsidRDefault="00517B17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517B17" w:rsidRDefault="00517B17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517B17" w:rsidRDefault="00517B17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517B17" w:rsidRDefault="00517B17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517B17" w:rsidRDefault="00517B17" w:rsidP="00517B1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517B17" w:rsidRDefault="00517B17">
      <w:r>
        <w:rPr>
          <w:noProof/>
          <w:lang w:eastAsia="ru-RU"/>
        </w:rPr>
        <w:drawing>
          <wp:inline distT="0" distB="0" distL="0" distR="0">
            <wp:extent cx="4401185" cy="3596279"/>
            <wp:effectExtent l="19050" t="0" r="0" b="0"/>
            <wp:docPr id="2" name="Рисунок 2" descr="C:\Users\яковлевы\Documents\курсовая работа.Беспаловой Т.А\Новая папка\558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ковлевы\Documents\курсовая работа.Беспаловой Т.А\Новая папка\5584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59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B17" w:rsidRDefault="009826A6" w:rsidP="00960742">
      <w:pPr>
        <w:rPr>
          <w:rFonts w:asciiTheme="majorHAnsi" w:hAnsiTheme="majorHAnsi"/>
          <w:sz w:val="28"/>
          <w:szCs w:val="28"/>
        </w:rPr>
      </w:pPr>
      <w:r w:rsidRPr="009826A6">
        <w:rPr>
          <w:rFonts w:asciiTheme="majorHAnsi" w:hAnsiTheme="majorHAnsi"/>
          <w:sz w:val="28"/>
          <w:szCs w:val="28"/>
        </w:rPr>
        <w:t>Ил.</w:t>
      </w:r>
      <w:r>
        <w:rPr>
          <w:rFonts w:asciiTheme="majorHAnsi" w:hAnsiTheme="majorHAnsi"/>
          <w:sz w:val="28"/>
          <w:szCs w:val="28"/>
        </w:rPr>
        <w:t xml:space="preserve">№2 </w:t>
      </w:r>
      <w:r w:rsidRPr="009826A6">
        <w:rPr>
          <w:rFonts w:asciiTheme="majorHAnsi" w:hAnsiTheme="majorHAnsi"/>
          <w:sz w:val="28"/>
          <w:szCs w:val="28"/>
        </w:rPr>
        <w:t>Братья Ткачевы «Весна</w:t>
      </w:r>
      <w:r w:rsidR="00960742">
        <w:rPr>
          <w:rFonts w:asciiTheme="majorHAnsi" w:hAnsiTheme="majorHAnsi"/>
          <w:sz w:val="28"/>
          <w:szCs w:val="28"/>
        </w:rPr>
        <w:t>»</w:t>
      </w:r>
    </w:p>
    <w:p w:rsidR="00E5438A" w:rsidRDefault="00E5438A" w:rsidP="00960742">
      <w:pPr>
        <w:rPr>
          <w:rFonts w:asciiTheme="majorHAnsi" w:hAnsiTheme="majorHAnsi"/>
          <w:sz w:val="28"/>
          <w:szCs w:val="28"/>
        </w:rPr>
      </w:pPr>
    </w:p>
    <w:p w:rsidR="00E5438A" w:rsidRPr="00960742" w:rsidRDefault="00E5438A" w:rsidP="00960742">
      <w:pPr>
        <w:rPr>
          <w:rFonts w:asciiTheme="majorHAnsi" w:hAnsiTheme="majorHAnsi"/>
          <w:sz w:val="28"/>
          <w:szCs w:val="28"/>
        </w:rPr>
      </w:pPr>
    </w:p>
    <w:p w:rsidR="00517B17" w:rsidRPr="00E5438A" w:rsidRDefault="00517B17" w:rsidP="00517B1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Arial CYR"/>
          <w:b/>
          <w:color w:val="FF0000"/>
          <w:sz w:val="28"/>
          <w:szCs w:val="28"/>
        </w:rPr>
      </w:pPr>
      <w:r w:rsidRPr="00E5438A">
        <w:rPr>
          <w:rFonts w:asciiTheme="majorHAnsi" w:hAnsiTheme="majorHAnsi" w:cs="Arial CYR"/>
          <w:sz w:val="28"/>
          <w:szCs w:val="28"/>
        </w:rPr>
        <w:lastRenderedPageBreak/>
        <w:t>1</w:t>
      </w:r>
      <w:r w:rsidR="00E5438A" w:rsidRPr="00E5438A">
        <w:rPr>
          <w:rFonts w:asciiTheme="majorHAnsi" w:hAnsiTheme="majorHAnsi" w:cs="Arial CYR"/>
          <w:sz w:val="28"/>
          <w:szCs w:val="28"/>
        </w:rPr>
        <w:t>.</w:t>
      </w:r>
      <w:r w:rsidRPr="00E5438A">
        <w:rPr>
          <w:rFonts w:asciiTheme="majorHAnsi" w:hAnsiTheme="majorHAnsi" w:cs="Arial CYR"/>
          <w:color w:val="FF0000"/>
          <w:sz w:val="28"/>
          <w:szCs w:val="28"/>
        </w:rPr>
        <w:t xml:space="preserve"> </w:t>
      </w:r>
      <w:r w:rsidRPr="00E5438A">
        <w:rPr>
          <w:rFonts w:asciiTheme="majorHAnsi" w:hAnsiTheme="majorHAnsi" w:cs="Arial CYR"/>
          <w:b/>
          <w:color w:val="FF0000"/>
          <w:sz w:val="28"/>
          <w:szCs w:val="28"/>
        </w:rPr>
        <w:t>Предмет композиции</w:t>
      </w:r>
    </w:p>
    <w:p w:rsidR="00517B17" w:rsidRPr="008C4957" w:rsidRDefault="00517B17" w:rsidP="00517B1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Arial CYR"/>
          <w:sz w:val="28"/>
          <w:szCs w:val="28"/>
        </w:rPr>
      </w:pPr>
    </w:p>
    <w:p w:rsidR="00517B17" w:rsidRPr="001205CF" w:rsidRDefault="00517B17" w:rsidP="00517B1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8C0DEF">
        <w:rPr>
          <w:rFonts w:asciiTheme="majorHAnsi" w:hAnsiTheme="majorHAnsi" w:cs="Calibri"/>
          <w:sz w:val="28"/>
          <w:szCs w:val="28"/>
        </w:rPr>
        <w:t>«</w:t>
      </w:r>
      <w:r w:rsidRPr="001205CF">
        <w:rPr>
          <w:rFonts w:asciiTheme="majorHAnsi" w:hAnsiTheme="majorHAnsi" w:cs="Calibri"/>
          <w:sz w:val="28"/>
          <w:szCs w:val="28"/>
        </w:rPr>
        <w:t>Композиция</w:t>
      </w:r>
      <w:r w:rsidRPr="008C0DEF">
        <w:rPr>
          <w:rFonts w:asciiTheme="majorHAnsi" w:hAnsiTheme="majorHAnsi" w:cs="Calibri"/>
          <w:sz w:val="28"/>
          <w:szCs w:val="28"/>
        </w:rPr>
        <w:t xml:space="preserve">» </w:t>
      </w:r>
      <w:r w:rsidRPr="001205CF">
        <w:rPr>
          <w:rFonts w:asciiTheme="majorHAnsi" w:hAnsiTheme="majorHAnsi" w:cs="Calibri"/>
          <w:sz w:val="28"/>
          <w:szCs w:val="28"/>
        </w:rPr>
        <w:t xml:space="preserve">в переводе с латинского compositio обозначает сочинение, составление, расположение. </w:t>
      </w:r>
    </w:p>
    <w:p w:rsidR="00517B17" w:rsidRPr="001205CF" w:rsidRDefault="00517B17" w:rsidP="00517B1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1205CF">
        <w:rPr>
          <w:rFonts w:asciiTheme="majorHAnsi" w:hAnsiTheme="majorHAnsi" w:cs="Calibri"/>
          <w:sz w:val="28"/>
          <w:szCs w:val="28"/>
        </w:rPr>
        <w:t xml:space="preserve">Сочетание отдельных частей, сложение элементов в определенном порядке, их взаимосвязь, переходящую в гармонию целого, мы наблюдаем в растительном и животном мире. Например, каждое растение состоит из частей, вместе они образуют форму, которая представляет собой некое гармоническое целое. </w:t>
      </w:r>
    </w:p>
    <w:p w:rsidR="00517B17" w:rsidRPr="001205CF" w:rsidRDefault="00517B17" w:rsidP="00517B1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1205CF">
        <w:rPr>
          <w:rFonts w:asciiTheme="majorHAnsi" w:hAnsiTheme="majorHAnsi" w:cs="Calibri"/>
          <w:sz w:val="28"/>
          <w:szCs w:val="28"/>
        </w:rPr>
        <w:t>В природе наиболее хара</w:t>
      </w:r>
      <w:r>
        <w:rPr>
          <w:rFonts w:asciiTheme="majorHAnsi" w:hAnsiTheme="majorHAnsi" w:cs="Calibri"/>
          <w:sz w:val="28"/>
          <w:szCs w:val="28"/>
        </w:rPr>
        <w:t xml:space="preserve">ктерными и часто встречающимися </w:t>
      </w:r>
      <w:r w:rsidRPr="001205CF">
        <w:rPr>
          <w:rFonts w:asciiTheme="majorHAnsi" w:hAnsiTheme="majorHAnsi" w:cs="Calibri"/>
          <w:sz w:val="28"/>
          <w:szCs w:val="28"/>
        </w:rPr>
        <w:t xml:space="preserve">композиционными закономерностями являются целостность, симметрия и ритм. Целостность проявляется в гармоничности, законченности строения или конструкции предмета, симметрия — в равновесии, похожести левой и правой частей объекта, ритм — в повторяемости одного или нескольких элементов через определенные интервалы. Для симметрии характерно относительное спокойствие, уравновешенность частей, ритму свойственна большая или меньшая степень движения. </w:t>
      </w:r>
    </w:p>
    <w:p w:rsidR="00517B17" w:rsidRDefault="00517B17" w:rsidP="00517B1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1205CF">
        <w:rPr>
          <w:rFonts w:asciiTheme="majorHAnsi" w:hAnsiTheme="majorHAnsi" w:cs="Calibri"/>
          <w:sz w:val="28"/>
          <w:szCs w:val="28"/>
        </w:rPr>
        <w:t xml:space="preserve">Композиционные начала (целостность, симметрия, </w:t>
      </w:r>
    </w:p>
    <w:p w:rsidR="00517B17" w:rsidRDefault="00517B17" w:rsidP="00517B1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</w:p>
    <w:p w:rsidR="00517B17" w:rsidRPr="001205CF" w:rsidRDefault="00517B17" w:rsidP="00517B1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1205CF">
        <w:rPr>
          <w:rFonts w:asciiTheme="majorHAnsi" w:hAnsiTheme="majorHAnsi" w:cs="Calibri"/>
          <w:sz w:val="28"/>
          <w:szCs w:val="28"/>
        </w:rPr>
        <w:t xml:space="preserve">ритм), присущие миру природы, в искусстве присутствуют в особом, специфическом виде. </w:t>
      </w:r>
    </w:p>
    <w:p w:rsidR="00517B17" w:rsidRDefault="00517B17" w:rsidP="00517B17">
      <w:pPr>
        <w:rPr>
          <w:rFonts w:asciiTheme="majorHAnsi" w:hAnsiTheme="majorHAnsi" w:cs="Calibri"/>
          <w:sz w:val="28"/>
          <w:szCs w:val="28"/>
        </w:rPr>
      </w:pPr>
      <w:r w:rsidRPr="001205CF">
        <w:rPr>
          <w:rFonts w:asciiTheme="majorHAnsi" w:hAnsiTheme="majorHAnsi" w:cs="Calibri"/>
          <w:sz w:val="28"/>
          <w:szCs w:val="28"/>
        </w:rPr>
        <w:t>Человек, создавая различные предметы и образы предметов, явлений, опирается на формы, созданные природой, учится у природы и в какой-то степени подражает ей. При этом он изучает природу, познает сущность предметов и явлени</w:t>
      </w:r>
      <w:r>
        <w:rPr>
          <w:rFonts w:asciiTheme="majorHAnsi" w:hAnsiTheme="majorHAnsi" w:cs="Calibri"/>
          <w:sz w:val="28"/>
          <w:szCs w:val="28"/>
        </w:rPr>
        <w:t xml:space="preserve">й, их закономерности. </w:t>
      </w:r>
    </w:p>
    <w:p w:rsidR="009826A6" w:rsidRDefault="00517B17" w:rsidP="00517B17">
      <w:r>
        <w:rPr>
          <w:noProof/>
          <w:lang w:eastAsia="ru-RU"/>
        </w:rPr>
        <w:drawing>
          <wp:inline distT="0" distB="0" distL="0" distR="0">
            <wp:extent cx="4400550" cy="3162300"/>
            <wp:effectExtent l="19050" t="0" r="0" b="0"/>
            <wp:docPr id="4" name="Рисунок 4" descr="C:\Users\яковлевы\Documents\курсовая работа.Беспаловой Т.А\Новая папка\558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ковлевы\Documents\курсовая работа.Беспаловой Т.А\Новая папка\5584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16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6A6" w:rsidRPr="009826A6" w:rsidRDefault="009826A6" w:rsidP="00517B17">
      <w:pPr>
        <w:rPr>
          <w:rFonts w:asciiTheme="majorHAnsi" w:hAnsiTheme="majorHAnsi"/>
          <w:sz w:val="28"/>
          <w:szCs w:val="28"/>
        </w:rPr>
      </w:pPr>
      <w:r w:rsidRPr="009826A6">
        <w:rPr>
          <w:rFonts w:asciiTheme="majorHAnsi" w:hAnsiTheme="majorHAnsi"/>
          <w:sz w:val="28"/>
          <w:szCs w:val="28"/>
        </w:rPr>
        <w:t>Ил.</w:t>
      </w:r>
      <w:r>
        <w:rPr>
          <w:rFonts w:asciiTheme="majorHAnsi" w:hAnsiTheme="majorHAnsi"/>
          <w:sz w:val="28"/>
          <w:szCs w:val="28"/>
        </w:rPr>
        <w:t xml:space="preserve">№3 </w:t>
      </w:r>
      <w:r w:rsidRPr="009826A6">
        <w:rPr>
          <w:rFonts w:asciiTheme="majorHAnsi" w:hAnsiTheme="majorHAnsi"/>
          <w:sz w:val="28"/>
          <w:szCs w:val="28"/>
        </w:rPr>
        <w:t xml:space="preserve"> Братья Ткачевы «Детвора»</w:t>
      </w:r>
    </w:p>
    <w:p w:rsidR="00517B17" w:rsidRPr="001205CF" w:rsidRDefault="00517B17" w:rsidP="00517B1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1205CF">
        <w:rPr>
          <w:rFonts w:asciiTheme="majorHAnsi" w:hAnsiTheme="majorHAnsi" w:cs="Calibri"/>
          <w:sz w:val="28"/>
          <w:szCs w:val="28"/>
        </w:rPr>
        <w:lastRenderedPageBreak/>
        <w:t xml:space="preserve">Композиция присуща всем видам искусства. Композиционные начала лежат в основе архитектурных построек, музыкальных и литературных произведений, скульптур и картин, театральных постановок и кинофильмов. Принципы единства или членения, симметрии и ритма проявляются в различных видах искусства по-разному. Но наличие одних и тех же общих закономерностей позволяет достигать синтеза искусств, их органического сочетания, скажем, в архитектурно-скульптурном ансамбле, в театральной постановке, в оформлении интерьера и т. д. Яркий пример композиционного синтеза являет собой театр, где сочетаются драматургия, мастерство актеров и режиссера, декорационная живопись, музыка. От взаимодействия всех слагаемых спектакля зависит сила его эмоционального воздействия на зрителя. </w:t>
      </w:r>
    </w:p>
    <w:p w:rsidR="00517B17" w:rsidRPr="001205CF" w:rsidRDefault="00517B17" w:rsidP="00517B1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1205CF">
        <w:rPr>
          <w:rFonts w:asciiTheme="majorHAnsi" w:hAnsiTheme="majorHAnsi" w:cs="Calibri"/>
          <w:sz w:val="28"/>
          <w:szCs w:val="28"/>
        </w:rPr>
        <w:t xml:space="preserve">Говоря об определении понятия </w:t>
      </w:r>
      <w:r w:rsidRPr="008C0DEF">
        <w:rPr>
          <w:rFonts w:asciiTheme="majorHAnsi" w:hAnsiTheme="majorHAnsi" w:cs="Calibri"/>
          <w:sz w:val="28"/>
          <w:szCs w:val="28"/>
        </w:rPr>
        <w:t>«</w:t>
      </w:r>
      <w:r w:rsidRPr="001205CF">
        <w:rPr>
          <w:rFonts w:asciiTheme="majorHAnsi" w:hAnsiTheme="majorHAnsi" w:cs="Calibri"/>
          <w:sz w:val="28"/>
          <w:szCs w:val="28"/>
        </w:rPr>
        <w:t>композиция</w:t>
      </w:r>
      <w:r w:rsidRPr="008C0DEF">
        <w:rPr>
          <w:rFonts w:asciiTheme="majorHAnsi" w:hAnsiTheme="majorHAnsi" w:cs="Calibri"/>
          <w:sz w:val="28"/>
          <w:szCs w:val="28"/>
        </w:rPr>
        <w:t xml:space="preserve">» </w:t>
      </w:r>
      <w:r w:rsidRPr="001205CF">
        <w:rPr>
          <w:rFonts w:asciiTheme="majorHAnsi" w:hAnsiTheme="majorHAnsi" w:cs="Calibri"/>
          <w:sz w:val="28"/>
          <w:szCs w:val="28"/>
        </w:rPr>
        <w:t xml:space="preserve">следует отметить, что в различных видах искусства оно имеет свое специфическое содержание и различную степень разработанности. В музыке это понятие вполне определено. Однако, как считают некоторые специалисты, определение композиции </w:t>
      </w:r>
      <w:r w:rsidRPr="001205CF">
        <w:rPr>
          <w:rFonts w:asciiTheme="majorHAnsi" w:hAnsiTheme="majorHAnsi" w:cs="Calibri"/>
          <w:sz w:val="28"/>
          <w:szCs w:val="28"/>
        </w:rPr>
        <w:lastRenderedPageBreak/>
        <w:t xml:space="preserve">как общего плана музыкального произведения, как его деления на крупные части слишком формально и его необходимо дополнить формами, строящими связи между частями. </w:t>
      </w:r>
    </w:p>
    <w:p w:rsidR="00517B17" w:rsidRPr="001205CF" w:rsidRDefault="00517B17" w:rsidP="00517B1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1205CF">
        <w:rPr>
          <w:rFonts w:asciiTheme="majorHAnsi" w:hAnsiTheme="majorHAnsi" w:cs="Calibri"/>
          <w:sz w:val="28"/>
          <w:szCs w:val="28"/>
        </w:rPr>
        <w:t xml:space="preserve">В теории литературы в термин </w:t>
      </w:r>
      <w:r w:rsidRPr="008C0DEF">
        <w:rPr>
          <w:rFonts w:asciiTheme="majorHAnsi" w:hAnsiTheme="majorHAnsi" w:cs="Calibri"/>
          <w:sz w:val="28"/>
          <w:szCs w:val="28"/>
        </w:rPr>
        <w:t>«</w:t>
      </w:r>
      <w:r w:rsidRPr="001205CF">
        <w:rPr>
          <w:rFonts w:asciiTheme="majorHAnsi" w:hAnsiTheme="majorHAnsi" w:cs="Calibri"/>
          <w:sz w:val="28"/>
          <w:szCs w:val="28"/>
        </w:rPr>
        <w:t>композиция</w:t>
      </w:r>
      <w:r w:rsidRPr="008C0DEF">
        <w:rPr>
          <w:rFonts w:asciiTheme="majorHAnsi" w:hAnsiTheme="majorHAnsi" w:cs="Calibri"/>
          <w:sz w:val="28"/>
          <w:szCs w:val="28"/>
        </w:rPr>
        <w:t xml:space="preserve">» </w:t>
      </w:r>
      <w:r w:rsidRPr="001205CF">
        <w:rPr>
          <w:rFonts w:asciiTheme="majorHAnsi" w:hAnsiTheme="majorHAnsi" w:cs="Calibri"/>
          <w:sz w:val="28"/>
          <w:szCs w:val="28"/>
        </w:rPr>
        <w:t xml:space="preserve">также вкладывают вполне определенное содержание. Композиция означает размещение в тексте конкретного материала, например сюжета в последовательности повествования, или — как смену </w:t>
      </w:r>
      <w:r w:rsidRPr="008C0DEF">
        <w:rPr>
          <w:rFonts w:asciiTheme="majorHAnsi" w:hAnsiTheme="majorHAnsi" w:cs="Calibri"/>
          <w:sz w:val="28"/>
          <w:szCs w:val="28"/>
        </w:rPr>
        <w:t>«</w:t>
      </w:r>
      <w:r w:rsidRPr="001205CF">
        <w:rPr>
          <w:rFonts w:asciiTheme="majorHAnsi" w:hAnsiTheme="majorHAnsi" w:cs="Calibri"/>
          <w:sz w:val="28"/>
          <w:szCs w:val="28"/>
        </w:rPr>
        <w:t>точек зрения</w:t>
      </w:r>
      <w:r w:rsidRPr="008C0DEF">
        <w:rPr>
          <w:rFonts w:asciiTheme="majorHAnsi" w:hAnsiTheme="majorHAnsi" w:cs="Calibri"/>
          <w:sz w:val="28"/>
          <w:szCs w:val="28"/>
        </w:rPr>
        <w:t xml:space="preserve">». </w:t>
      </w:r>
    </w:p>
    <w:p w:rsidR="00517B17" w:rsidRPr="001205CF" w:rsidRDefault="00517B17" w:rsidP="00517B1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1205CF">
        <w:rPr>
          <w:rFonts w:asciiTheme="majorHAnsi" w:hAnsiTheme="majorHAnsi" w:cs="Calibri"/>
          <w:sz w:val="28"/>
          <w:szCs w:val="28"/>
        </w:rPr>
        <w:t xml:space="preserve">Что касается определения понятия </w:t>
      </w:r>
      <w:r w:rsidRPr="008C0DEF">
        <w:rPr>
          <w:rFonts w:asciiTheme="majorHAnsi" w:hAnsiTheme="majorHAnsi" w:cs="Calibri"/>
          <w:sz w:val="28"/>
          <w:szCs w:val="28"/>
        </w:rPr>
        <w:t>«</w:t>
      </w:r>
      <w:r w:rsidRPr="001205CF">
        <w:rPr>
          <w:rFonts w:asciiTheme="majorHAnsi" w:hAnsiTheme="majorHAnsi" w:cs="Calibri"/>
          <w:sz w:val="28"/>
          <w:szCs w:val="28"/>
        </w:rPr>
        <w:t>композиция</w:t>
      </w:r>
      <w:r w:rsidRPr="008C0DEF">
        <w:rPr>
          <w:rFonts w:asciiTheme="majorHAnsi" w:hAnsiTheme="majorHAnsi" w:cs="Calibri"/>
          <w:sz w:val="28"/>
          <w:szCs w:val="28"/>
        </w:rPr>
        <w:t xml:space="preserve">» </w:t>
      </w:r>
      <w:r w:rsidRPr="001205CF">
        <w:rPr>
          <w:rFonts w:asciiTheme="majorHAnsi" w:hAnsiTheme="majorHAnsi" w:cs="Calibri"/>
          <w:sz w:val="28"/>
          <w:szCs w:val="28"/>
        </w:rPr>
        <w:t xml:space="preserve">в изобразительном искусстве, то здесь еще немало неясностей. Существуют различные варианты определения. Связано это с тем, что теория композиции в изобразительном искусстве находится лишь в стадии становления. Причем многие к этой проблеме в изобразительном искусстве относятся скептически. Как справедливо писал известный искусствовед, психолог и художник Н. Н. Волков, </w:t>
      </w:r>
      <w:r w:rsidRPr="008C0DEF">
        <w:rPr>
          <w:rFonts w:asciiTheme="majorHAnsi" w:hAnsiTheme="majorHAnsi" w:cs="Calibri"/>
          <w:sz w:val="28"/>
          <w:szCs w:val="28"/>
        </w:rPr>
        <w:t>«</w:t>
      </w:r>
      <w:r w:rsidRPr="001205CF">
        <w:rPr>
          <w:rFonts w:asciiTheme="majorHAnsi" w:hAnsiTheme="majorHAnsi" w:cs="Calibri"/>
          <w:sz w:val="28"/>
          <w:szCs w:val="28"/>
        </w:rPr>
        <w:t>к сожалению, еще необходимо защищать идею такой теории от софизмов ее недоброжелателей</w:t>
      </w:r>
      <w:r w:rsidRPr="008C0DEF">
        <w:rPr>
          <w:rFonts w:asciiTheme="majorHAnsi" w:hAnsiTheme="majorHAnsi" w:cs="Calibri"/>
          <w:sz w:val="28"/>
          <w:szCs w:val="28"/>
        </w:rPr>
        <w:t xml:space="preserve">». </w:t>
      </w:r>
      <w:r w:rsidRPr="001205CF">
        <w:rPr>
          <w:rFonts w:asciiTheme="majorHAnsi" w:hAnsiTheme="majorHAnsi" w:cs="Calibri"/>
          <w:sz w:val="28"/>
          <w:szCs w:val="28"/>
        </w:rPr>
        <w:t xml:space="preserve">А теория такая нужна, так как специально и глубоко проблемами композиции в изобразительном </w:t>
      </w:r>
      <w:r w:rsidRPr="001205CF">
        <w:rPr>
          <w:rFonts w:asciiTheme="majorHAnsi" w:hAnsiTheme="majorHAnsi" w:cs="Calibri"/>
          <w:sz w:val="28"/>
          <w:szCs w:val="28"/>
        </w:rPr>
        <w:lastRenderedPageBreak/>
        <w:t>искусстве не занимается ни общая эст</w:t>
      </w:r>
      <w:r w:rsidR="00E5438A">
        <w:rPr>
          <w:rFonts w:asciiTheme="majorHAnsi" w:hAnsiTheme="majorHAnsi" w:cs="Calibri"/>
          <w:sz w:val="28"/>
          <w:szCs w:val="28"/>
        </w:rPr>
        <w:t xml:space="preserve">етика, ни история искусства, ни </w:t>
      </w:r>
      <w:r w:rsidRPr="001205CF">
        <w:rPr>
          <w:rFonts w:asciiTheme="majorHAnsi" w:hAnsiTheme="majorHAnsi" w:cs="Calibri"/>
          <w:sz w:val="28"/>
          <w:szCs w:val="28"/>
        </w:rPr>
        <w:t xml:space="preserve">теоретическое искусствоведение. </w:t>
      </w:r>
    </w:p>
    <w:p w:rsidR="00517B17" w:rsidRPr="001205CF" w:rsidRDefault="00517B17" w:rsidP="00517B1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1205CF">
        <w:rPr>
          <w:rFonts w:asciiTheme="majorHAnsi" w:hAnsiTheme="majorHAnsi" w:cs="Calibri"/>
          <w:sz w:val="28"/>
          <w:szCs w:val="28"/>
        </w:rPr>
        <w:t xml:space="preserve">Только теория композиции, как часть теоретического искусствоведения, может непосредственно исследовать проблемы композиции в изобразительном искусстве, только она, глубоко занимаясь предметом композиции, через анализ способна установить четкие термины и определения. </w:t>
      </w:r>
    </w:p>
    <w:p w:rsidR="00517B17" w:rsidRPr="001205CF" w:rsidRDefault="00517B17" w:rsidP="00517B1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1205CF">
        <w:rPr>
          <w:rFonts w:asciiTheme="majorHAnsi" w:hAnsiTheme="majorHAnsi" w:cs="Calibri"/>
          <w:sz w:val="28"/>
          <w:szCs w:val="28"/>
        </w:rPr>
        <w:t xml:space="preserve">Определения понятия </w:t>
      </w:r>
      <w:r w:rsidRPr="008C0DEF">
        <w:rPr>
          <w:rFonts w:asciiTheme="majorHAnsi" w:hAnsiTheme="majorHAnsi" w:cs="Calibri"/>
          <w:sz w:val="28"/>
          <w:szCs w:val="28"/>
        </w:rPr>
        <w:t>«</w:t>
      </w:r>
      <w:r w:rsidRPr="001205CF">
        <w:rPr>
          <w:rFonts w:asciiTheme="majorHAnsi" w:hAnsiTheme="majorHAnsi" w:cs="Calibri"/>
          <w:sz w:val="28"/>
          <w:szCs w:val="28"/>
        </w:rPr>
        <w:t>композиция</w:t>
      </w:r>
      <w:r w:rsidRPr="008C0DEF">
        <w:rPr>
          <w:rFonts w:asciiTheme="majorHAnsi" w:hAnsiTheme="majorHAnsi" w:cs="Calibri"/>
          <w:sz w:val="28"/>
          <w:szCs w:val="28"/>
        </w:rPr>
        <w:t xml:space="preserve">» </w:t>
      </w:r>
      <w:r w:rsidRPr="001205CF">
        <w:rPr>
          <w:rFonts w:asciiTheme="majorHAnsi" w:hAnsiTheme="majorHAnsi" w:cs="Calibri"/>
          <w:sz w:val="28"/>
          <w:szCs w:val="28"/>
        </w:rPr>
        <w:t xml:space="preserve">в изобразительном искусстве мы можем найти в энциклопедических словарях и искусствоведческой литературе. Например, в энциклопедическом словаре Брокгауза и Ефрона композиция определяется как перенесение в картину или рисунок тех линий, форм и образов, которые еще смутно рисуются в воображении художника, и составление из них, при помощи различных средств и технических приемов, свойственных той или иной отрасли искусства, органического целого, определенно выражающего задуманное художником содержание. Далее говорится о невозможности установить точные правила композиции, так как представление о </w:t>
      </w:r>
      <w:r w:rsidRPr="001205CF">
        <w:rPr>
          <w:rFonts w:asciiTheme="majorHAnsi" w:hAnsiTheme="majorHAnsi" w:cs="Calibri"/>
          <w:sz w:val="28"/>
          <w:szCs w:val="28"/>
        </w:rPr>
        <w:lastRenderedPageBreak/>
        <w:t xml:space="preserve">характере композиции изменяется исторически, зависит от социального строя, от задач, стоящих перед искусством. В словаре Брокгауза и Ефрона указываются лишь некоторые правила, которые выведены на основе анализа лучших произведений искусства. В этом определении уже отмечается главный признак, присущий композиции, признак целого. Кроме того, здесь указывается, что это </w:t>
      </w:r>
      <w:r w:rsidRPr="008C0DEF">
        <w:rPr>
          <w:rFonts w:asciiTheme="majorHAnsi" w:hAnsiTheme="majorHAnsi" w:cs="Calibri"/>
          <w:sz w:val="28"/>
          <w:szCs w:val="28"/>
        </w:rPr>
        <w:t>«</w:t>
      </w:r>
      <w:r w:rsidRPr="001205CF">
        <w:rPr>
          <w:rFonts w:asciiTheme="majorHAnsi" w:hAnsiTheme="majorHAnsi" w:cs="Calibri"/>
          <w:sz w:val="28"/>
          <w:szCs w:val="28"/>
        </w:rPr>
        <w:t>целое</w:t>
      </w:r>
      <w:r w:rsidRPr="008C0DEF">
        <w:rPr>
          <w:rFonts w:asciiTheme="majorHAnsi" w:hAnsiTheme="majorHAnsi" w:cs="Calibri"/>
          <w:sz w:val="28"/>
          <w:szCs w:val="28"/>
        </w:rPr>
        <w:t xml:space="preserve">» </w:t>
      </w:r>
      <w:r w:rsidRPr="001205CF">
        <w:rPr>
          <w:rFonts w:asciiTheme="majorHAnsi" w:hAnsiTheme="majorHAnsi" w:cs="Calibri"/>
          <w:sz w:val="28"/>
          <w:szCs w:val="28"/>
        </w:rPr>
        <w:t xml:space="preserve">в композиции определенно выражает задуманное художником содержание. Это очень важно для определения композиции, как будет видно ниже. </w:t>
      </w:r>
    </w:p>
    <w:p w:rsidR="00EC5FE1" w:rsidRDefault="00EC5FE1" w:rsidP="00EC5FE1">
      <w:pPr>
        <w:jc w:val="both"/>
        <w:rPr>
          <w:rFonts w:asciiTheme="majorHAnsi" w:hAnsiTheme="majorHAnsi" w:cs="Calibri"/>
          <w:sz w:val="28"/>
          <w:szCs w:val="28"/>
        </w:rPr>
      </w:pPr>
      <w:r w:rsidRPr="001205CF">
        <w:rPr>
          <w:rFonts w:asciiTheme="majorHAnsi" w:hAnsiTheme="majorHAnsi" w:cs="Calibri"/>
          <w:sz w:val="28"/>
          <w:szCs w:val="28"/>
        </w:rPr>
        <w:t>То, что композиция отмечается как важнейший компонент художественной формы, в принципе правильно, хотя и не совсем точно, так как, во-первых, композиция не компонент формы, а сама форма, и даже главная форма, и, во-вторых, композиция не придает единство и целостность произведению, а она закладывает своей сущностью эт</w:t>
      </w:r>
      <w:r>
        <w:rPr>
          <w:rFonts w:asciiTheme="majorHAnsi" w:hAnsiTheme="majorHAnsi" w:cs="Calibri"/>
          <w:sz w:val="28"/>
          <w:szCs w:val="28"/>
        </w:rPr>
        <w:t>у целостность.</w:t>
      </w:r>
    </w:p>
    <w:p w:rsidR="00EC5FE1" w:rsidRDefault="00EC5FE1" w:rsidP="00EC5FE1">
      <w:pPr>
        <w:jc w:val="both"/>
        <w:rPr>
          <w:rFonts w:asciiTheme="majorHAnsi" w:hAnsiTheme="majorHAnsi" w:cs="Calibri"/>
          <w:sz w:val="28"/>
          <w:szCs w:val="28"/>
        </w:rPr>
      </w:pPr>
    </w:p>
    <w:p w:rsidR="00EC5FE1" w:rsidRDefault="00EC5FE1" w:rsidP="00EC5FE1">
      <w:pPr>
        <w:jc w:val="both"/>
        <w:rPr>
          <w:rFonts w:asciiTheme="majorHAnsi" w:hAnsiTheme="majorHAnsi" w:cs="Calibri"/>
          <w:sz w:val="28"/>
          <w:szCs w:val="28"/>
        </w:rPr>
      </w:pPr>
    </w:p>
    <w:p w:rsidR="00EC5FE1" w:rsidRPr="00E5438A" w:rsidRDefault="00EC5FE1" w:rsidP="00EC5F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 CYR"/>
          <w:b/>
          <w:color w:val="FF0000"/>
          <w:sz w:val="28"/>
          <w:szCs w:val="28"/>
        </w:rPr>
      </w:pPr>
      <w:r w:rsidRPr="00E5438A">
        <w:rPr>
          <w:rFonts w:asciiTheme="majorHAnsi" w:hAnsiTheme="majorHAnsi" w:cs="Calibri"/>
          <w:sz w:val="28"/>
          <w:szCs w:val="28"/>
        </w:rPr>
        <w:lastRenderedPageBreak/>
        <w:t xml:space="preserve"> </w:t>
      </w:r>
      <w:r w:rsidRPr="00E5438A">
        <w:rPr>
          <w:rFonts w:asciiTheme="majorHAnsi" w:hAnsiTheme="majorHAnsi" w:cs="Arial CYR"/>
          <w:b/>
          <w:sz w:val="28"/>
          <w:szCs w:val="28"/>
        </w:rPr>
        <w:t>2.</w:t>
      </w:r>
      <w:r w:rsidRPr="00E5438A">
        <w:rPr>
          <w:rFonts w:asciiTheme="majorHAnsi" w:hAnsiTheme="majorHAnsi" w:cs="Arial CYR"/>
          <w:b/>
          <w:color w:val="FF0000"/>
          <w:sz w:val="28"/>
          <w:szCs w:val="28"/>
        </w:rPr>
        <w:t xml:space="preserve"> Законы построения композиции</w:t>
      </w:r>
    </w:p>
    <w:p w:rsidR="00EC5FE1" w:rsidRDefault="00EC5FE1" w:rsidP="00EC5F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 CYR"/>
          <w:b/>
          <w:sz w:val="28"/>
          <w:szCs w:val="28"/>
        </w:rPr>
      </w:pPr>
    </w:p>
    <w:p w:rsidR="00EC5FE1" w:rsidRPr="00FA4842" w:rsidRDefault="00EC5FE1" w:rsidP="00EC5F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FA4842">
        <w:rPr>
          <w:rFonts w:asciiTheme="majorHAnsi" w:hAnsiTheme="majorHAnsi" w:cs="Calibri"/>
          <w:sz w:val="28"/>
          <w:szCs w:val="28"/>
        </w:rPr>
        <w:t xml:space="preserve">Первый этап творческого процесса — период первоначального накопления — может начаться еще до выбора темы. В таком случае накопление материала бывает менее целенаправленным, но небесполезным, ибо в этот период память художника обогащается жизненными впечатлениями от бесед с людьми, прочитанных книг и т. п. Все это воспринимается им сознательно или стихийно, как материал эстетически значимый, который, возможно, когда-то пригодится в творчестве. </w:t>
      </w:r>
    </w:p>
    <w:p w:rsidR="00EC5FE1" w:rsidRDefault="00EC5FE1" w:rsidP="00EC5F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FA4842">
        <w:rPr>
          <w:rFonts w:asciiTheme="majorHAnsi" w:hAnsiTheme="majorHAnsi" w:cs="Calibri"/>
          <w:sz w:val="28"/>
          <w:szCs w:val="28"/>
        </w:rPr>
        <w:t xml:space="preserve">Период первоначального накопления должен сопровождаться композиционными упражнениями. Даже когда нет еще четко обозначенной темы, они помогут глубже познать многообразие окружающего мира, смысловые связи между предметами и средой. Всестороннее изучение жизни позволяет художнику создавать оригинальные, правдивые композиции, а </w:t>
      </w:r>
    </w:p>
    <w:p w:rsidR="00EC5FE1" w:rsidRDefault="00EC5FE1" w:rsidP="00EC5F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</w:p>
    <w:p w:rsidR="00EC5FE1" w:rsidRPr="00FA4842" w:rsidRDefault="00EC5FE1" w:rsidP="00EC5F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FA4842">
        <w:rPr>
          <w:rFonts w:asciiTheme="majorHAnsi" w:hAnsiTheme="majorHAnsi" w:cs="Calibri"/>
          <w:sz w:val="28"/>
          <w:szCs w:val="28"/>
        </w:rPr>
        <w:t xml:space="preserve">также способствует накоплению жизненно важного материала. Рекомендуется выполнять наброски людей и животных, рисовать по памяти и воображению с ориентацией на закономерности композиции, делать зарисовки характерного или типического, компоновать на свободные темы, тренироваться в составлении натюрмортов, в постановке живой модели в интерьере и т. д. </w:t>
      </w:r>
    </w:p>
    <w:p w:rsidR="00EC5FE1" w:rsidRPr="00FA4842" w:rsidRDefault="00EC5FE1" w:rsidP="00EC5F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FA4842">
        <w:rPr>
          <w:rFonts w:asciiTheme="majorHAnsi" w:hAnsiTheme="majorHAnsi" w:cs="Calibri"/>
          <w:sz w:val="28"/>
          <w:szCs w:val="28"/>
        </w:rPr>
        <w:t xml:space="preserve">Чем интенсивнее протекает период первоначального накопления, тем успешнее переход от приблизительной наметки содержания к более четкому абрису замысла. </w:t>
      </w:r>
    </w:p>
    <w:p w:rsidR="00EC5FE1" w:rsidRPr="00FA4842" w:rsidRDefault="00EC5FE1" w:rsidP="00EC5F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FA4842">
        <w:rPr>
          <w:rFonts w:asciiTheme="majorHAnsi" w:hAnsiTheme="majorHAnsi" w:cs="Calibri"/>
          <w:sz w:val="28"/>
          <w:szCs w:val="28"/>
        </w:rPr>
        <w:t xml:space="preserve">Замысел рождается из разрозненных, часто хаотических впечатлений, но он никогда не возникает из ничего. Этому предшествует большая, иногда длительная работа художника, который прилагает немало сил, ума, воли, собирая материал, </w:t>
      </w:r>
      <w:r w:rsidRPr="00FA4842">
        <w:rPr>
          <w:rFonts w:asciiTheme="majorHAnsi" w:hAnsiTheme="majorHAnsi" w:cs="Calibri"/>
          <w:sz w:val="28"/>
          <w:szCs w:val="28"/>
        </w:rPr>
        <w:lastRenderedPageBreak/>
        <w:t xml:space="preserve">наблюдая, изучая жизнь. Все это незаметно ведет к появлению замысла. Постепенность или неожиданность его рождения можно объяснить и индивидуальными особенностями творческой личности, в частности степенью одаренности, а также недостаточностью или изобилием имеющихся материалов. </w:t>
      </w:r>
    </w:p>
    <w:p w:rsidR="00EC5FE1" w:rsidRPr="00FA4842" w:rsidRDefault="00EC5FE1" w:rsidP="00EC5F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FA4842">
        <w:rPr>
          <w:rFonts w:asciiTheme="majorHAnsi" w:hAnsiTheme="majorHAnsi" w:cs="Calibri"/>
          <w:sz w:val="28"/>
          <w:szCs w:val="28"/>
        </w:rPr>
        <w:t xml:space="preserve">В период возникновения замысла художник обнаруживает пластический мотив, в котором он сумеет затем показать новые грани и свойства изображаемого явления, раскрыть его с неожиданной стороны. Иначе говоря, в это время определяется метод решения найденного мотива с точки зрения его новизны как эстетического открытия мира, увиденного прозорливым взглядом художника. </w:t>
      </w:r>
    </w:p>
    <w:p w:rsidR="00EC5FE1" w:rsidRPr="00FA4842" w:rsidRDefault="00EC5FE1" w:rsidP="00EC5F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FA4842">
        <w:rPr>
          <w:rFonts w:asciiTheme="majorHAnsi" w:hAnsiTheme="majorHAnsi" w:cs="Calibri"/>
          <w:sz w:val="28"/>
          <w:szCs w:val="28"/>
        </w:rPr>
        <w:t xml:space="preserve">В первоначальном замысле многие элементы композиции бывают намечены только приблизительно, но уже определившаяся сюжетная </w:t>
      </w:r>
      <w:r w:rsidRPr="00FA4842">
        <w:rPr>
          <w:rFonts w:asciiTheme="majorHAnsi" w:hAnsiTheme="majorHAnsi" w:cs="Calibri"/>
          <w:sz w:val="28"/>
          <w:szCs w:val="28"/>
        </w:rPr>
        <w:lastRenderedPageBreak/>
        <w:t xml:space="preserve">или идейная направленность композиции в целом будет тем компасом, который укажет верный путь доработки этих элементов, метод обрастания задуманного произведения необходимыми дополнительными деталями. Нередко художник, чувствуя ценность пластического мотива, сразу приступает к его непосредственному осуществлению. </w:t>
      </w:r>
    </w:p>
    <w:p w:rsidR="00A2381F" w:rsidRPr="009826A6" w:rsidRDefault="00EC5FE1" w:rsidP="009826A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FA4842">
        <w:rPr>
          <w:rFonts w:asciiTheme="majorHAnsi" w:hAnsiTheme="majorHAnsi" w:cs="Calibri"/>
          <w:sz w:val="28"/>
          <w:szCs w:val="28"/>
        </w:rPr>
        <w:t xml:space="preserve">Разработка композиции произведения включает решение технических и чисто творческих задач на основе профессиональных умений и знаний теории искусства, в частности законов композиции. </w:t>
      </w:r>
    </w:p>
    <w:p w:rsidR="00A2381F" w:rsidRPr="00FA4842" w:rsidRDefault="00A2381F" w:rsidP="00A238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FA4842">
        <w:rPr>
          <w:rFonts w:asciiTheme="majorHAnsi" w:hAnsiTheme="majorHAnsi" w:cs="Calibri"/>
          <w:sz w:val="28"/>
          <w:szCs w:val="28"/>
        </w:rPr>
        <w:t xml:space="preserve">При создании самых первых, довольно схематичных эскизов не следует забывать о действии композиционных законов целостности и контрастов. Именно учет этих законов имеет принципиально важное значение, ибо, разрабатывая первые эскизы, художник ведет поиски такой композиции, которая позволит уже в своем черновом, схематичном </w:t>
      </w:r>
      <w:r w:rsidRPr="00FA4842">
        <w:rPr>
          <w:rFonts w:asciiTheme="majorHAnsi" w:hAnsiTheme="majorHAnsi" w:cs="Calibri"/>
          <w:sz w:val="28"/>
          <w:szCs w:val="28"/>
        </w:rPr>
        <w:lastRenderedPageBreak/>
        <w:t xml:space="preserve">наброске увидеть целостность, жизненность и выразительность, т. е. те основные качества, которые являются определяющими для подлинного произведения искусства. </w:t>
      </w:r>
    </w:p>
    <w:p w:rsidR="00A2381F" w:rsidRDefault="00A2381F" w:rsidP="00A238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FA4842">
        <w:rPr>
          <w:rFonts w:asciiTheme="majorHAnsi" w:hAnsiTheme="majorHAnsi" w:cs="Calibri"/>
          <w:sz w:val="28"/>
          <w:szCs w:val="28"/>
        </w:rPr>
        <w:t xml:space="preserve">Действие закона целостности требует выявления конструктивной идеи, заложенной в мотиве самой природой, схемы его гармонии, объединяющей в единое целое все детали будущего полотна. Каждый мастер прокладывает свои пути к нахождению конструктивной идеи композиции, использует свои методы достижения наилучшего результата. Одни сперва стихийно рисуют все, что подсказывает воображение на данную тему, и лишь позже в собранном материале отыскивают путеводную конструктивную идею. Другие компонуют непосредственно под впечатлением наблюдения натуры. В любом случае в основе композиции должна лежать конструктивная идея — каркас развития </w:t>
      </w:r>
      <w:r w:rsidRPr="00FA4842">
        <w:rPr>
          <w:rFonts w:asciiTheme="majorHAnsi" w:hAnsiTheme="majorHAnsi" w:cs="Calibri"/>
          <w:sz w:val="28"/>
          <w:szCs w:val="28"/>
        </w:rPr>
        <w:lastRenderedPageBreak/>
        <w:t xml:space="preserve">сюжета. </w:t>
      </w:r>
    </w:p>
    <w:p w:rsidR="0092412F" w:rsidRDefault="00A2381F" w:rsidP="00A238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noProof/>
          <w:sz w:val="28"/>
          <w:szCs w:val="28"/>
          <w:lang w:eastAsia="ru-RU"/>
        </w:rPr>
        <w:drawing>
          <wp:inline distT="0" distB="0" distL="0" distR="0">
            <wp:extent cx="4401185" cy="3011659"/>
            <wp:effectExtent l="19050" t="0" r="0" b="0"/>
            <wp:docPr id="5" name="Рисунок 5" descr="C:\Users\яковлевы\Documents\методичка композиция\DSC002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ковлевы\Documents\методичка композиция\DSC0020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01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6A6" w:rsidRDefault="009826A6" w:rsidP="00A238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Ил.</w:t>
      </w:r>
      <w:r w:rsidR="00E5438A">
        <w:rPr>
          <w:rFonts w:asciiTheme="majorHAnsi" w:hAnsiTheme="majorHAnsi" w:cs="Calibri"/>
          <w:sz w:val="28"/>
          <w:szCs w:val="28"/>
        </w:rPr>
        <w:t>№4 Студенческий эскиз- набросок с натуры.</w:t>
      </w:r>
    </w:p>
    <w:p w:rsidR="00A2381F" w:rsidRDefault="00A2381F" w:rsidP="00A238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FA4842">
        <w:rPr>
          <w:rFonts w:asciiTheme="majorHAnsi" w:hAnsiTheme="majorHAnsi" w:cs="Calibri"/>
          <w:sz w:val="28"/>
          <w:szCs w:val="28"/>
        </w:rPr>
        <w:t xml:space="preserve">Конструктивная идея целостности композиции служит базой для действия закона контрастов, как сочетания противоположного в зрительном восприятии произведения. Как известно, человек воспринимает предметы прежде всего по контрасту их силуэтов и окружающей среды. Форму мы видим </w:t>
      </w:r>
      <w:r w:rsidRPr="00FA4842">
        <w:rPr>
          <w:rFonts w:asciiTheme="majorHAnsi" w:hAnsiTheme="majorHAnsi" w:cs="Calibri"/>
          <w:sz w:val="28"/>
          <w:szCs w:val="28"/>
        </w:rPr>
        <w:lastRenderedPageBreak/>
        <w:t>благодаря контрасту света и тени. И живопись в ее современном понимании также строится на борьбе противоположностей — теплых и холодных цветов. Сила цвета также увеличивается от соседства с дополнительным цветом — красного с зеленым, синего с оранжевым, белого с черным и т. п. Издавна художники пользовались контрастом светлого на темном фоне.</w:t>
      </w:r>
    </w:p>
    <w:p w:rsidR="00A25127" w:rsidRPr="00FA4842" w:rsidRDefault="00A25127" w:rsidP="00A2512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FA4842">
        <w:rPr>
          <w:rFonts w:asciiTheme="majorHAnsi" w:hAnsiTheme="majorHAnsi" w:cs="Calibri"/>
          <w:sz w:val="28"/>
          <w:szCs w:val="28"/>
        </w:rPr>
        <w:t xml:space="preserve">В </w:t>
      </w:r>
      <w:r w:rsidRPr="008C0DEF">
        <w:rPr>
          <w:rFonts w:asciiTheme="majorHAnsi" w:hAnsiTheme="majorHAnsi" w:cs="Calibri"/>
          <w:sz w:val="28"/>
          <w:szCs w:val="28"/>
        </w:rPr>
        <w:t>«</w:t>
      </w:r>
      <w:r w:rsidRPr="00FA4842">
        <w:rPr>
          <w:rFonts w:asciiTheme="majorHAnsi" w:hAnsiTheme="majorHAnsi" w:cs="Calibri"/>
          <w:sz w:val="28"/>
          <w:szCs w:val="28"/>
        </w:rPr>
        <w:t>Бурлаках на Волге</w:t>
      </w:r>
      <w:r w:rsidRPr="008C0DEF">
        <w:rPr>
          <w:rFonts w:asciiTheme="majorHAnsi" w:hAnsiTheme="majorHAnsi" w:cs="Calibri"/>
          <w:sz w:val="28"/>
          <w:szCs w:val="28"/>
        </w:rPr>
        <w:t xml:space="preserve">» </w:t>
      </w:r>
      <w:r w:rsidRPr="00FA4842">
        <w:rPr>
          <w:rFonts w:asciiTheme="majorHAnsi" w:hAnsiTheme="majorHAnsi" w:cs="Calibri"/>
          <w:sz w:val="28"/>
          <w:szCs w:val="28"/>
        </w:rPr>
        <w:t xml:space="preserve">И. Е. Репина существует контраст между компактной темной группой бурлаков, воспринимаемой целостным силуэтом, и серебрящейся рекой. Подобные контрасты придают декоративную выразительность композиции. </w:t>
      </w:r>
    </w:p>
    <w:p w:rsidR="00A2381F" w:rsidRDefault="00A25127" w:rsidP="00A2512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FA4842">
        <w:rPr>
          <w:rFonts w:asciiTheme="majorHAnsi" w:hAnsiTheme="majorHAnsi" w:cs="Calibri"/>
          <w:sz w:val="28"/>
          <w:szCs w:val="28"/>
        </w:rPr>
        <w:t xml:space="preserve">Композиционные контрасты нерасторжимо связаны с характером художественного образа. Например, в картине И. Е. Репина </w:t>
      </w:r>
      <w:r w:rsidRPr="008C0DEF">
        <w:rPr>
          <w:rFonts w:asciiTheme="majorHAnsi" w:hAnsiTheme="majorHAnsi" w:cs="Calibri"/>
          <w:sz w:val="28"/>
          <w:szCs w:val="28"/>
        </w:rPr>
        <w:t>«</w:t>
      </w:r>
      <w:r w:rsidRPr="00FA4842">
        <w:rPr>
          <w:rFonts w:asciiTheme="majorHAnsi" w:hAnsiTheme="majorHAnsi" w:cs="Calibri"/>
          <w:sz w:val="28"/>
          <w:szCs w:val="28"/>
        </w:rPr>
        <w:t>Крестный ход в Курской губернии</w:t>
      </w:r>
      <w:r w:rsidRPr="008C0DEF">
        <w:rPr>
          <w:rFonts w:asciiTheme="majorHAnsi" w:hAnsiTheme="majorHAnsi" w:cs="Calibri"/>
          <w:sz w:val="28"/>
          <w:szCs w:val="28"/>
        </w:rPr>
        <w:t xml:space="preserve">» </w:t>
      </w:r>
      <w:r w:rsidRPr="00FA4842">
        <w:rPr>
          <w:rFonts w:asciiTheme="majorHAnsi" w:hAnsiTheme="majorHAnsi" w:cs="Calibri"/>
          <w:sz w:val="28"/>
          <w:szCs w:val="28"/>
        </w:rPr>
        <w:t xml:space="preserve">главный социальный контраст олицетворяют барыня, несущая икону в религиозной </w:t>
      </w:r>
      <w:r w:rsidRPr="00FA4842">
        <w:rPr>
          <w:rFonts w:asciiTheme="majorHAnsi" w:hAnsiTheme="majorHAnsi" w:cs="Calibri"/>
          <w:sz w:val="28"/>
          <w:szCs w:val="28"/>
        </w:rPr>
        <w:lastRenderedPageBreak/>
        <w:t xml:space="preserve">процессии, и взлетевшая над толпой бедняков полицейская нагайка. Именно этот идейный контраст строит картину. И совершенно очевидно, что нахождение места расположения сюжетного узла было отправным пунктом в разработке Репиным композиции и ее живописного решения. Во всяком случае, это прослеживается почти во всех эскизах и предварительных наметках. </w:t>
      </w:r>
    </w:p>
    <w:p w:rsidR="00A2381F" w:rsidRDefault="00495B77" w:rsidP="00A238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noProof/>
          <w:sz w:val="28"/>
          <w:szCs w:val="28"/>
          <w:lang w:eastAsia="ru-RU"/>
        </w:rPr>
        <w:drawing>
          <wp:inline distT="0" distB="0" distL="0" distR="0">
            <wp:extent cx="4068366" cy="2552700"/>
            <wp:effectExtent l="19050" t="0" r="8334" b="0"/>
            <wp:docPr id="1" name="Рисунок 1" descr="C:\Users\яковлевы\Pictures\defaul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ковлевы\Pictures\default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366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81F" w:rsidRDefault="0092412F" w:rsidP="00A238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Ил.</w:t>
      </w:r>
      <w:r w:rsidR="009826A6">
        <w:rPr>
          <w:rFonts w:asciiTheme="majorHAnsi" w:hAnsiTheme="majorHAnsi" w:cs="Calibri"/>
          <w:sz w:val="28"/>
          <w:szCs w:val="28"/>
        </w:rPr>
        <w:t xml:space="preserve">№5  И.Репин </w:t>
      </w:r>
      <w:r>
        <w:rPr>
          <w:rFonts w:asciiTheme="majorHAnsi" w:hAnsiTheme="majorHAnsi" w:cs="Calibri"/>
          <w:sz w:val="28"/>
          <w:szCs w:val="28"/>
        </w:rPr>
        <w:t>«Крестный ход в Курской губернии»</w:t>
      </w:r>
    </w:p>
    <w:p w:rsidR="0092412F" w:rsidRDefault="0092412F" w:rsidP="00A238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</w:p>
    <w:p w:rsidR="00A2381F" w:rsidRDefault="00A2381F" w:rsidP="00A238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</w:p>
    <w:p w:rsidR="0092412F" w:rsidRDefault="0092412F" w:rsidP="00A238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</w:p>
    <w:p w:rsidR="00A2381F" w:rsidRDefault="00495B77" w:rsidP="00A238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noProof/>
          <w:sz w:val="28"/>
          <w:szCs w:val="28"/>
          <w:lang w:eastAsia="ru-RU"/>
        </w:rPr>
        <w:drawing>
          <wp:inline distT="0" distB="0" distL="0" distR="0">
            <wp:extent cx="4076700" cy="2455292"/>
            <wp:effectExtent l="19050" t="0" r="0" b="0"/>
            <wp:docPr id="6" name="Рисунок 2" descr="C:\Users\яковлевы\Pictures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ковлевы\Pictures\images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790" cy="24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12F" w:rsidRDefault="009826A6" w:rsidP="00A238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 xml:space="preserve">Ил.№6  И.Репин </w:t>
      </w:r>
      <w:r w:rsidR="0092412F">
        <w:rPr>
          <w:rFonts w:asciiTheme="majorHAnsi" w:hAnsiTheme="majorHAnsi" w:cs="Calibri"/>
          <w:sz w:val="28"/>
          <w:szCs w:val="28"/>
        </w:rPr>
        <w:t xml:space="preserve"> «Бурлаки на Волге»</w:t>
      </w:r>
    </w:p>
    <w:p w:rsidR="00A2381F" w:rsidRDefault="00A2381F" w:rsidP="00A238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0925" cy="4762500"/>
            <wp:effectExtent l="19050" t="0" r="0" b="0"/>
            <wp:docPr id="8" name="Рисунок 8" descr="C:\Users\яковлевы\Documents\методичка композиция\DSC002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ковлевы\Documents\методичка композиция\DSC00206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43" cy="476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12F" w:rsidRDefault="0092412F" w:rsidP="00A238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Ил.</w:t>
      </w:r>
      <w:r w:rsidR="009826A6">
        <w:rPr>
          <w:rFonts w:asciiTheme="majorHAnsi" w:hAnsiTheme="majorHAnsi" w:cs="Calibri"/>
          <w:sz w:val="28"/>
          <w:szCs w:val="28"/>
        </w:rPr>
        <w:t>№7</w:t>
      </w:r>
      <w:r>
        <w:rPr>
          <w:rFonts w:asciiTheme="majorHAnsi" w:hAnsiTheme="majorHAnsi" w:cs="Calibri"/>
          <w:sz w:val="28"/>
          <w:szCs w:val="28"/>
        </w:rPr>
        <w:t xml:space="preserve"> Студенческая работа. Эскиз</w:t>
      </w:r>
    </w:p>
    <w:p w:rsidR="00A2381F" w:rsidRDefault="0092412F" w:rsidP="00A238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Материал: Сепия, пастель</w:t>
      </w:r>
    </w:p>
    <w:p w:rsidR="00A2381F" w:rsidRDefault="00A2381F" w:rsidP="00A238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9365" cy="4714875"/>
            <wp:effectExtent l="19050" t="0" r="635" b="0"/>
            <wp:docPr id="9" name="Рисунок 9" descr="C:\Users\яковлевы\Documents\методичка композиция\DSC002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ковлевы\Documents\методичка композиция\DSC00205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402" cy="471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12F" w:rsidRDefault="0092412F" w:rsidP="00A238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Ил.</w:t>
      </w:r>
      <w:r w:rsidR="009826A6">
        <w:rPr>
          <w:rFonts w:asciiTheme="majorHAnsi" w:hAnsiTheme="majorHAnsi" w:cs="Calibri"/>
          <w:sz w:val="28"/>
          <w:szCs w:val="28"/>
        </w:rPr>
        <w:t>№8</w:t>
      </w:r>
      <w:r>
        <w:rPr>
          <w:rFonts w:asciiTheme="majorHAnsi" w:hAnsiTheme="majorHAnsi" w:cs="Calibri"/>
          <w:sz w:val="28"/>
          <w:szCs w:val="28"/>
        </w:rPr>
        <w:t xml:space="preserve"> Студенческая работа.Эскиз</w:t>
      </w:r>
    </w:p>
    <w:p w:rsidR="0092412F" w:rsidRDefault="0092412F" w:rsidP="00A238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Материал: Графитный карандаш</w:t>
      </w:r>
    </w:p>
    <w:p w:rsidR="00A154E8" w:rsidRDefault="00A154E8" w:rsidP="00A154E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FA4842">
        <w:rPr>
          <w:rFonts w:asciiTheme="majorHAnsi" w:hAnsiTheme="majorHAnsi" w:cs="Calibri"/>
          <w:sz w:val="28"/>
          <w:szCs w:val="28"/>
        </w:rPr>
        <w:lastRenderedPageBreak/>
        <w:t xml:space="preserve">Во многих произведениях бытового жанра показываются конфликтные ситуации как столкновение добра со злом, старого с новым, реакционного с прогрессивным. Основной контраст здесь лежит в борьбе противоположностей, и, если художник не уловит, не поймет самой сути, истоков этой борьбы, его произведение будет характеризоваться простым бытовизмом. В качестве примера можно привести картину А. И. Лактионова </w:t>
      </w:r>
      <w:r w:rsidRPr="008C0DEF">
        <w:rPr>
          <w:rFonts w:asciiTheme="majorHAnsi" w:hAnsiTheme="majorHAnsi" w:cs="Calibri"/>
          <w:sz w:val="28"/>
          <w:szCs w:val="28"/>
        </w:rPr>
        <w:t>«</w:t>
      </w:r>
      <w:r w:rsidRPr="00FA4842">
        <w:rPr>
          <w:rFonts w:asciiTheme="majorHAnsi" w:hAnsiTheme="majorHAnsi" w:cs="Calibri"/>
          <w:sz w:val="28"/>
          <w:szCs w:val="28"/>
        </w:rPr>
        <w:t>Переезд на новую квартиру</w:t>
      </w:r>
      <w:r w:rsidRPr="008C0DEF">
        <w:rPr>
          <w:rFonts w:asciiTheme="majorHAnsi" w:hAnsiTheme="majorHAnsi" w:cs="Calibri"/>
          <w:sz w:val="28"/>
          <w:szCs w:val="28"/>
        </w:rPr>
        <w:t xml:space="preserve">». </w:t>
      </w:r>
    </w:p>
    <w:p w:rsidR="00893D49" w:rsidRDefault="00893D49" w:rsidP="00A154E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</w:p>
    <w:p w:rsidR="00893D49" w:rsidRDefault="00893D49" w:rsidP="00A154E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</w:p>
    <w:p w:rsidR="00893D49" w:rsidRDefault="00893D49" w:rsidP="00A154E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</w:p>
    <w:p w:rsidR="00893D49" w:rsidRDefault="00893D49" w:rsidP="00A154E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</w:p>
    <w:p w:rsidR="00893D49" w:rsidRDefault="00893D49" w:rsidP="00A154E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</w:p>
    <w:p w:rsidR="00893D49" w:rsidRDefault="00893D49" w:rsidP="00A154E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</w:p>
    <w:p w:rsidR="00893D49" w:rsidRDefault="00893D49" w:rsidP="00A154E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3375" cy="4762500"/>
            <wp:effectExtent l="19050" t="0" r="9525" b="0"/>
            <wp:docPr id="10" name="Рисунок 4" descr="C:\Users\яковлевы\Pictures\laktionov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ковлевы\Pictures\laktionov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D49" w:rsidRDefault="00893D49" w:rsidP="00A154E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 xml:space="preserve">Ил. </w:t>
      </w:r>
      <w:r w:rsidR="009826A6">
        <w:rPr>
          <w:rFonts w:asciiTheme="majorHAnsi" w:hAnsiTheme="majorHAnsi" w:cs="Calibri"/>
          <w:sz w:val="28"/>
          <w:szCs w:val="28"/>
        </w:rPr>
        <w:t xml:space="preserve">№9 </w:t>
      </w:r>
      <w:r>
        <w:rPr>
          <w:rFonts w:asciiTheme="majorHAnsi" w:hAnsiTheme="majorHAnsi" w:cs="Calibri"/>
          <w:sz w:val="28"/>
          <w:szCs w:val="28"/>
        </w:rPr>
        <w:t>А.И. Лактионов «Переезд на новую квартиру»</w:t>
      </w:r>
    </w:p>
    <w:p w:rsidR="00893D49" w:rsidRPr="00893D49" w:rsidRDefault="00893D49" w:rsidP="00A154E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185" cy="4772142"/>
            <wp:effectExtent l="19050" t="0" r="0" b="0"/>
            <wp:docPr id="11" name="Рисунок 5" descr="C:\Users\яковлевы\Pictures\5cbe18a39d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ковлевы\Pictures\5cbe18a39d6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77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12F" w:rsidRDefault="00893D49" w:rsidP="00A154E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Ил.</w:t>
      </w:r>
      <w:r w:rsidR="009826A6">
        <w:rPr>
          <w:rFonts w:asciiTheme="majorHAnsi" w:hAnsiTheme="majorHAnsi" w:cs="Calibri"/>
          <w:sz w:val="28"/>
          <w:szCs w:val="28"/>
        </w:rPr>
        <w:t>№10</w:t>
      </w:r>
      <w:r w:rsidR="00D74143">
        <w:rPr>
          <w:rFonts w:asciiTheme="majorHAnsi" w:hAnsiTheme="majorHAnsi" w:cs="Calibri"/>
          <w:sz w:val="28"/>
          <w:szCs w:val="28"/>
        </w:rPr>
        <w:t xml:space="preserve"> А.И.Лактионов</w:t>
      </w:r>
      <w:r>
        <w:rPr>
          <w:rFonts w:asciiTheme="majorHAnsi" w:hAnsiTheme="majorHAnsi" w:cs="Calibri"/>
          <w:sz w:val="28"/>
          <w:szCs w:val="28"/>
        </w:rPr>
        <w:t xml:space="preserve"> «Переезд на новую квартиру</w:t>
      </w:r>
      <w:r w:rsidR="00D74143">
        <w:rPr>
          <w:rFonts w:asciiTheme="majorHAnsi" w:hAnsiTheme="majorHAnsi" w:cs="Calibri"/>
          <w:sz w:val="28"/>
          <w:szCs w:val="28"/>
        </w:rPr>
        <w:t>»</w:t>
      </w:r>
    </w:p>
    <w:p w:rsidR="00D74143" w:rsidRDefault="00D74143" w:rsidP="00A154E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</w:p>
    <w:p w:rsidR="00D74143" w:rsidRPr="00FA4842" w:rsidRDefault="00D74143" w:rsidP="00D741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FA4842">
        <w:rPr>
          <w:rFonts w:asciiTheme="majorHAnsi" w:hAnsiTheme="majorHAnsi" w:cs="Calibri"/>
          <w:sz w:val="28"/>
          <w:szCs w:val="28"/>
        </w:rPr>
        <w:lastRenderedPageBreak/>
        <w:t xml:space="preserve">Совсем по-другому подходит к решению темы борьбы </w:t>
      </w:r>
      <w:r w:rsidRPr="008C0DEF">
        <w:rPr>
          <w:rFonts w:asciiTheme="majorHAnsi" w:hAnsiTheme="majorHAnsi" w:cs="Calibri"/>
          <w:sz w:val="28"/>
          <w:szCs w:val="28"/>
        </w:rPr>
        <w:t>«</w:t>
      </w:r>
      <w:r w:rsidRPr="00FA4842">
        <w:rPr>
          <w:rFonts w:asciiTheme="majorHAnsi" w:hAnsiTheme="majorHAnsi" w:cs="Calibri"/>
          <w:sz w:val="28"/>
          <w:szCs w:val="28"/>
        </w:rPr>
        <w:t>старого и нового</w:t>
      </w:r>
      <w:r w:rsidRPr="008C0DEF">
        <w:rPr>
          <w:rFonts w:asciiTheme="majorHAnsi" w:hAnsiTheme="majorHAnsi" w:cs="Calibri"/>
          <w:sz w:val="28"/>
          <w:szCs w:val="28"/>
        </w:rPr>
        <w:t xml:space="preserve">» </w:t>
      </w:r>
      <w:r w:rsidRPr="00FA4842">
        <w:rPr>
          <w:rFonts w:asciiTheme="majorHAnsi" w:hAnsiTheme="majorHAnsi" w:cs="Calibri"/>
          <w:sz w:val="28"/>
          <w:szCs w:val="28"/>
        </w:rPr>
        <w:t xml:space="preserve">Ю. И. Пименов. В </w:t>
      </w:r>
      <w:r w:rsidRPr="008C0DEF">
        <w:rPr>
          <w:rFonts w:asciiTheme="majorHAnsi" w:hAnsiTheme="majorHAnsi" w:cs="Calibri"/>
          <w:sz w:val="28"/>
          <w:szCs w:val="28"/>
        </w:rPr>
        <w:t>«</w:t>
      </w:r>
      <w:r w:rsidRPr="00FA4842">
        <w:rPr>
          <w:rFonts w:asciiTheme="majorHAnsi" w:hAnsiTheme="majorHAnsi" w:cs="Calibri"/>
          <w:sz w:val="28"/>
          <w:szCs w:val="28"/>
        </w:rPr>
        <w:t>Свадьбе на завтрашней улице</w:t>
      </w:r>
      <w:r w:rsidRPr="008C0DEF">
        <w:rPr>
          <w:rFonts w:asciiTheme="majorHAnsi" w:hAnsiTheme="majorHAnsi" w:cs="Calibri"/>
          <w:sz w:val="28"/>
          <w:szCs w:val="28"/>
        </w:rPr>
        <w:t xml:space="preserve">» </w:t>
      </w:r>
      <w:r w:rsidRPr="00FA4842">
        <w:rPr>
          <w:rFonts w:asciiTheme="majorHAnsi" w:hAnsiTheme="majorHAnsi" w:cs="Calibri"/>
          <w:sz w:val="28"/>
          <w:szCs w:val="28"/>
        </w:rPr>
        <w:t xml:space="preserve">мы видим, как преображается жизнь города и людей, как новое стремительно шагает на смену старому. Лактионова и Пименова разделяют не столько индивидуальный живописный почерк, сколько метод эстетического освоения действительности и, разумеется, разность мировосприятия, мышления. Один в основном скользит по поверхности факта, другой докапывается до сути нового явления. </w:t>
      </w:r>
    </w:p>
    <w:p w:rsidR="00D74542" w:rsidRDefault="00D74143" w:rsidP="00D741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FA4842">
        <w:rPr>
          <w:rFonts w:asciiTheme="majorHAnsi" w:hAnsiTheme="majorHAnsi" w:cs="Calibri"/>
          <w:sz w:val="28"/>
          <w:szCs w:val="28"/>
        </w:rPr>
        <w:t xml:space="preserve">Таким образом, в метод работы над композицией должен быть включен еще один важнейший момент, контролируемый идейным замыслом и образным началом. Закладка основ образности в конструктивной идее и главном контрасте указывает на взаимодействие законов целостности, контрастов с законом жизненности. Этот закон предполагает </w:t>
      </w:r>
      <w:r w:rsidRPr="00FA4842">
        <w:rPr>
          <w:rFonts w:asciiTheme="majorHAnsi" w:hAnsiTheme="majorHAnsi" w:cs="Calibri"/>
          <w:sz w:val="28"/>
          <w:szCs w:val="28"/>
        </w:rPr>
        <w:lastRenderedPageBreak/>
        <w:t>раскрытие сторон изображаемого явления, в которых общее отражается через индивидуальное, особенное, присущее именно данному характеру.</w:t>
      </w:r>
    </w:p>
    <w:p w:rsidR="00D74542" w:rsidRPr="00D74542" w:rsidRDefault="00D74542" w:rsidP="00D741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color w:val="FF0000"/>
          <w:sz w:val="28"/>
          <w:szCs w:val="28"/>
        </w:rPr>
      </w:pPr>
      <w:r w:rsidRPr="00D74542">
        <w:rPr>
          <w:rFonts w:asciiTheme="majorHAnsi" w:hAnsiTheme="majorHAnsi" w:cs="Calibri"/>
          <w:color w:val="FF0000"/>
          <w:sz w:val="28"/>
          <w:szCs w:val="28"/>
        </w:rPr>
        <w:t>Основными законами композиции следует назвать такие: закон целостности, закон контрастов, закон новизны, закон подчиненности всех средств композиции идейному замыслу.</w:t>
      </w:r>
    </w:p>
    <w:p w:rsidR="00D74143" w:rsidRDefault="00D74542" w:rsidP="00D741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FA4842">
        <w:rPr>
          <w:rFonts w:asciiTheme="majorHAnsi" w:hAnsiTheme="majorHAnsi" w:cs="Calibri"/>
          <w:sz w:val="28"/>
          <w:szCs w:val="28"/>
        </w:rPr>
        <w:t>Закон жизненности должен особо учитываться в период разработки композиции, когда художник путем обобщения данных непосредственных чувственных восприятий действительности стремится показать типическое через индивидуально-характерное.</w:t>
      </w:r>
    </w:p>
    <w:p w:rsidR="00D74542" w:rsidRDefault="00D74542" w:rsidP="007A577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FA4842">
        <w:rPr>
          <w:rFonts w:asciiTheme="majorHAnsi" w:hAnsiTheme="majorHAnsi" w:cs="Calibri"/>
          <w:sz w:val="28"/>
          <w:szCs w:val="28"/>
        </w:rPr>
        <w:t xml:space="preserve">Закон целостности имеет отношение и к построению декоративного силуэта композиции, и к использованию контрастов темного и светлого. Стоит появиться равнозначными пятнам, как композиция запестрит, потеряет целостность. </w:t>
      </w:r>
    </w:p>
    <w:p w:rsidR="007A5771" w:rsidRDefault="007A5771" w:rsidP="007A577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lastRenderedPageBreak/>
        <w:t>Закон контраста. Само слово контраст – французское (резкое различие,противоположность). В специальном значении- противопоставление и взаимное усиление двух соотносящихся свойств, качеств. Контрасты в композиции помогают выявлению композиционного центра, образному решению сюжета, решению пространства,передаче объема предметов.</w:t>
      </w:r>
    </w:p>
    <w:p w:rsidR="007A5771" w:rsidRDefault="007A5771" w:rsidP="007A577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Контрасты делятся на: смысловой – психологический</w:t>
      </w:r>
    </w:p>
    <w:p w:rsidR="007A5771" w:rsidRDefault="007A5771" w:rsidP="007A577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Тональный контраст.</w:t>
      </w:r>
    </w:p>
    <w:p w:rsidR="007A5771" w:rsidRDefault="007A5771" w:rsidP="007A577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Светотеневой контраст.</w:t>
      </w:r>
    </w:p>
    <w:p w:rsidR="007A5771" w:rsidRDefault="007A5771" w:rsidP="007A577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Материальный контраст.</w:t>
      </w:r>
    </w:p>
    <w:p w:rsidR="007A5771" w:rsidRDefault="007A5771" w:rsidP="007A577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Цветовой контраст.</w:t>
      </w:r>
    </w:p>
    <w:p w:rsidR="007A5771" w:rsidRDefault="007A5771" w:rsidP="007A577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Контраст движения.</w:t>
      </w:r>
    </w:p>
    <w:p w:rsidR="007A5771" w:rsidRPr="000951CF" w:rsidRDefault="007A5771" w:rsidP="007A577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</w:p>
    <w:p w:rsidR="00D74143" w:rsidRDefault="00D74143" w:rsidP="00D741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</w:p>
    <w:p w:rsidR="00D74143" w:rsidRDefault="00D74143" w:rsidP="00D741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7175" cy="4448175"/>
            <wp:effectExtent l="19050" t="0" r="9525" b="0"/>
            <wp:docPr id="12" name="Рисунок 6" descr="C:\Users\яковлевы\Pictures\210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ковлевы\Pictures\2100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143" w:rsidRDefault="00D74143" w:rsidP="00D741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Ил.№11 Ю.И. Пименов «Свадьба на завтрашней улице»</w:t>
      </w:r>
    </w:p>
    <w:p w:rsidR="007A5771" w:rsidRDefault="007A5771" w:rsidP="00D741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</w:p>
    <w:p w:rsidR="00CE286B" w:rsidRPr="00E5438A" w:rsidRDefault="00E5438A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b/>
          <w:color w:val="FF0000"/>
          <w:sz w:val="28"/>
          <w:szCs w:val="28"/>
        </w:rPr>
      </w:pPr>
      <w:r w:rsidRPr="00E5438A">
        <w:rPr>
          <w:rFonts w:asciiTheme="majorHAnsi" w:hAnsiTheme="majorHAnsi" w:cs="Calibri"/>
          <w:b/>
          <w:sz w:val="28"/>
          <w:szCs w:val="28"/>
        </w:rPr>
        <w:lastRenderedPageBreak/>
        <w:t>3.</w:t>
      </w:r>
      <w:r w:rsidR="00CE286B" w:rsidRPr="00E5438A">
        <w:rPr>
          <w:rFonts w:asciiTheme="majorHAnsi" w:hAnsiTheme="majorHAnsi" w:cs="Calibri"/>
          <w:b/>
          <w:color w:val="FF0000"/>
          <w:sz w:val="28"/>
          <w:szCs w:val="28"/>
        </w:rPr>
        <w:t>Правила композиции</w:t>
      </w:r>
    </w:p>
    <w:p w:rsidR="00CE286B" w:rsidRPr="000951CF" w:rsidRDefault="00CE286B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0951CF">
        <w:rPr>
          <w:rFonts w:asciiTheme="majorHAnsi" w:hAnsiTheme="majorHAnsi" w:cs="Calibri"/>
          <w:sz w:val="28"/>
          <w:szCs w:val="28"/>
        </w:rPr>
        <w:t xml:space="preserve">Если законы носят объективный, всеобщий характер, устойчиво действуют на протяжении длительного отрезка времени в истории развития изобразительного искусства, то композиционные правила и приемы, помогающие строить композицию, относятся к менее постоянным категориям. Они имеют важное значение в разработке пластического мотива, изобразительного </w:t>
      </w:r>
      <w:r w:rsidRPr="008C0DEF">
        <w:rPr>
          <w:rFonts w:asciiTheme="majorHAnsi" w:hAnsiTheme="majorHAnsi" w:cs="Calibri"/>
          <w:sz w:val="28"/>
          <w:szCs w:val="28"/>
        </w:rPr>
        <w:t>«</w:t>
      </w:r>
      <w:r w:rsidRPr="000951CF">
        <w:rPr>
          <w:rFonts w:asciiTheme="majorHAnsi" w:hAnsiTheme="majorHAnsi" w:cs="Calibri"/>
          <w:sz w:val="28"/>
          <w:szCs w:val="28"/>
        </w:rPr>
        <w:t>зерна</w:t>
      </w:r>
      <w:r w:rsidRPr="008C0DEF">
        <w:rPr>
          <w:rFonts w:asciiTheme="majorHAnsi" w:hAnsiTheme="majorHAnsi" w:cs="Calibri"/>
          <w:sz w:val="28"/>
          <w:szCs w:val="28"/>
        </w:rPr>
        <w:t xml:space="preserve">» </w:t>
      </w:r>
      <w:r w:rsidRPr="000951CF">
        <w:rPr>
          <w:rFonts w:asciiTheme="majorHAnsi" w:hAnsiTheme="majorHAnsi" w:cs="Calibri"/>
          <w:sz w:val="28"/>
          <w:szCs w:val="28"/>
        </w:rPr>
        <w:t xml:space="preserve">сюжета. Правила и приемы, по словам Е. А. Кибрика, являются лишь композиционной техникой (вместе со средствами). Но следует иметь в виду, что, несмотря на </w:t>
      </w:r>
      <w:r w:rsidRPr="008C0DEF">
        <w:rPr>
          <w:rFonts w:asciiTheme="majorHAnsi" w:hAnsiTheme="majorHAnsi" w:cs="Calibri"/>
          <w:sz w:val="28"/>
          <w:szCs w:val="28"/>
        </w:rPr>
        <w:t>«</w:t>
      </w:r>
      <w:r w:rsidRPr="000951CF">
        <w:rPr>
          <w:rFonts w:asciiTheme="majorHAnsi" w:hAnsiTheme="majorHAnsi" w:cs="Calibri"/>
          <w:sz w:val="28"/>
          <w:szCs w:val="28"/>
        </w:rPr>
        <w:t>технический</w:t>
      </w:r>
      <w:r w:rsidRPr="008C0DEF">
        <w:rPr>
          <w:rFonts w:asciiTheme="majorHAnsi" w:hAnsiTheme="majorHAnsi" w:cs="Calibri"/>
          <w:sz w:val="28"/>
          <w:szCs w:val="28"/>
        </w:rPr>
        <w:t xml:space="preserve">» </w:t>
      </w:r>
      <w:r w:rsidRPr="000951CF">
        <w:rPr>
          <w:rFonts w:asciiTheme="majorHAnsi" w:hAnsiTheme="majorHAnsi" w:cs="Calibri"/>
          <w:sz w:val="28"/>
          <w:szCs w:val="28"/>
        </w:rPr>
        <w:t xml:space="preserve">во многом характер правил и приемов, они в основе своей, как и все искусство, вытекают из закономерностей природы. </w:t>
      </w:r>
    </w:p>
    <w:p w:rsidR="00CE286B" w:rsidRDefault="00CE286B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0951CF">
        <w:rPr>
          <w:rFonts w:asciiTheme="majorHAnsi" w:hAnsiTheme="majorHAnsi" w:cs="Calibri"/>
          <w:sz w:val="28"/>
          <w:szCs w:val="28"/>
        </w:rPr>
        <w:t>Основными правилами композиции являются ритм, выделение сюжетно-композиционного центра, симметрия или асимметрия, расположение главного на в</w:t>
      </w:r>
      <w:r>
        <w:rPr>
          <w:rFonts w:asciiTheme="majorHAnsi" w:hAnsiTheme="majorHAnsi" w:cs="Calibri"/>
          <w:sz w:val="28"/>
          <w:szCs w:val="28"/>
        </w:rPr>
        <w:t>тором пространственном плане.</w:t>
      </w:r>
    </w:p>
    <w:p w:rsidR="008C0DEF" w:rsidRDefault="008C0DEF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</w:p>
    <w:p w:rsidR="008C0DEF" w:rsidRDefault="008C0DEF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</w:p>
    <w:p w:rsidR="008C0DEF" w:rsidRDefault="008C0DEF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</w:p>
    <w:p w:rsidR="00CE286B" w:rsidRDefault="008C0DEF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185" cy="3208475"/>
            <wp:effectExtent l="19050" t="0" r="0" b="0"/>
            <wp:docPr id="13" name="Рисунок 7" descr="C:\Users\яковлевы\Documents\методичка композиция\DSC002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ковлевы\Documents\методичка композиция\DSC00207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20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EF" w:rsidRDefault="008C0DEF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Ил.№12 Эскиз.</w:t>
      </w:r>
    </w:p>
    <w:p w:rsidR="008C0DEF" w:rsidRDefault="008C0DEF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</w:p>
    <w:p w:rsidR="00CE286B" w:rsidRDefault="008C0DEF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185" cy="5263917"/>
            <wp:effectExtent l="19050" t="0" r="0" b="0"/>
            <wp:docPr id="14" name="Рисунок 8" descr="C:\Users\яковлевы\Documents\методичка композиция\DSC002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ковлевы\Documents\методичка композиция\DSC00208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26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38A" w:rsidRDefault="00E5438A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Ил.№13 С</w:t>
      </w:r>
      <w:r w:rsidR="008C0DEF">
        <w:rPr>
          <w:rFonts w:asciiTheme="majorHAnsi" w:hAnsiTheme="majorHAnsi" w:cs="Calibri"/>
          <w:sz w:val="28"/>
          <w:szCs w:val="28"/>
        </w:rPr>
        <w:t xml:space="preserve">туденческий эскиз. Тема: </w:t>
      </w:r>
      <w:r>
        <w:rPr>
          <w:rFonts w:asciiTheme="majorHAnsi" w:hAnsiTheme="majorHAnsi" w:cs="Calibri"/>
          <w:sz w:val="28"/>
          <w:szCs w:val="28"/>
        </w:rPr>
        <w:t>1.</w:t>
      </w:r>
      <w:r w:rsidR="008C0DEF">
        <w:rPr>
          <w:rFonts w:asciiTheme="majorHAnsi" w:hAnsiTheme="majorHAnsi" w:cs="Calibri"/>
          <w:sz w:val="28"/>
          <w:szCs w:val="28"/>
        </w:rPr>
        <w:t xml:space="preserve">«Трамвай», </w:t>
      </w:r>
      <w:r>
        <w:rPr>
          <w:rFonts w:asciiTheme="majorHAnsi" w:hAnsiTheme="majorHAnsi" w:cs="Calibri"/>
          <w:sz w:val="28"/>
          <w:szCs w:val="28"/>
        </w:rPr>
        <w:t>2.«Пробка»</w:t>
      </w:r>
    </w:p>
    <w:p w:rsidR="00CE286B" w:rsidRPr="00E5438A" w:rsidRDefault="00E5438A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E5438A">
        <w:rPr>
          <w:rFonts w:asciiTheme="majorHAnsi" w:hAnsiTheme="majorHAnsi" w:cs="Calibri"/>
          <w:sz w:val="28"/>
          <w:szCs w:val="28"/>
        </w:rPr>
        <w:lastRenderedPageBreak/>
        <w:t>4.</w:t>
      </w:r>
      <w:r w:rsidR="00CE286B" w:rsidRPr="00E5438A">
        <w:rPr>
          <w:rFonts w:asciiTheme="majorHAnsi" w:hAnsiTheme="majorHAnsi" w:cs="Calibri"/>
          <w:b/>
          <w:color w:val="FF0000"/>
          <w:sz w:val="28"/>
          <w:szCs w:val="28"/>
        </w:rPr>
        <w:t>Образ в станковой композиции</w:t>
      </w:r>
    </w:p>
    <w:p w:rsidR="00CE286B" w:rsidRPr="000951CF" w:rsidRDefault="00CE286B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E5438A">
        <w:rPr>
          <w:rFonts w:asciiTheme="majorHAnsi" w:hAnsiTheme="majorHAnsi" w:cs="Calibri"/>
          <w:sz w:val="28"/>
          <w:szCs w:val="28"/>
          <w:u w:val="single"/>
        </w:rPr>
        <w:t>Художественный образ</w:t>
      </w:r>
      <w:r w:rsidRPr="000951CF">
        <w:rPr>
          <w:rFonts w:asciiTheme="majorHAnsi" w:hAnsiTheme="majorHAnsi" w:cs="Calibri"/>
          <w:sz w:val="28"/>
          <w:szCs w:val="28"/>
        </w:rPr>
        <w:t xml:space="preserve"> — это такой сплав эмоционального и рационального в познании и отражении объективной реальности, который призван воздействовать и на чувства, и на умы людей. </w:t>
      </w:r>
    </w:p>
    <w:p w:rsidR="008C0DEF" w:rsidRDefault="00CE286B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0951CF">
        <w:rPr>
          <w:rFonts w:asciiTheme="majorHAnsi" w:hAnsiTheme="majorHAnsi" w:cs="Calibri"/>
          <w:sz w:val="28"/>
          <w:szCs w:val="28"/>
        </w:rPr>
        <w:t xml:space="preserve"> </w:t>
      </w:r>
      <w:r w:rsidRPr="008C0DEF">
        <w:rPr>
          <w:rFonts w:asciiTheme="majorHAnsi" w:hAnsiTheme="majorHAnsi" w:cs="Calibri"/>
          <w:sz w:val="28"/>
          <w:szCs w:val="28"/>
        </w:rPr>
        <w:t>«</w:t>
      </w:r>
      <w:r w:rsidRPr="000951CF">
        <w:rPr>
          <w:rFonts w:asciiTheme="majorHAnsi" w:hAnsiTheme="majorHAnsi" w:cs="Calibri"/>
          <w:sz w:val="28"/>
          <w:szCs w:val="28"/>
        </w:rPr>
        <w:t>Образ — это конкретная и в то же время обобщенная картина человеческой жизни, созданная при помощи вымысла и имеющая эстетическое значение</w:t>
      </w:r>
      <w:r w:rsidRPr="008C0DEF">
        <w:rPr>
          <w:rFonts w:asciiTheme="majorHAnsi" w:hAnsiTheme="majorHAnsi" w:cs="Calibri"/>
          <w:sz w:val="28"/>
          <w:szCs w:val="28"/>
        </w:rPr>
        <w:t xml:space="preserve">» — </w:t>
      </w:r>
      <w:r w:rsidRPr="000951CF">
        <w:rPr>
          <w:rFonts w:asciiTheme="majorHAnsi" w:hAnsiTheme="majorHAnsi" w:cs="Calibri"/>
          <w:sz w:val="28"/>
          <w:szCs w:val="28"/>
        </w:rPr>
        <w:t>так определяет Л. И. Тимофеев образ в литературном творчестве. Но такое определение вполне подходит и для других искусств, в том числе и для изобразительного искусства. Если проанализировать это определение, то можно увидеть, что художественный образ характеризуется несколькими важными чертами или свойствами. Ими являются: 1) наличие индивидуального, характерного, 2) наличие общего, типического, 3) наличие эстетического отношения художника (писателя) к отображаемому, 4) наличие вымысла (работа творческого воображения) и художественного понимания, включающего в себя</w:t>
      </w:r>
    </w:p>
    <w:p w:rsidR="00CE286B" w:rsidRDefault="00CE286B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0951CF">
        <w:rPr>
          <w:rFonts w:asciiTheme="majorHAnsi" w:hAnsiTheme="majorHAnsi" w:cs="Calibri"/>
          <w:sz w:val="28"/>
          <w:szCs w:val="28"/>
        </w:rPr>
        <w:t>как наглядно-образное, так и абстрактно-</w:t>
      </w:r>
      <w:r w:rsidRPr="000951CF">
        <w:rPr>
          <w:rFonts w:asciiTheme="majorHAnsi" w:hAnsiTheme="majorHAnsi" w:cs="Calibri"/>
          <w:sz w:val="28"/>
          <w:szCs w:val="28"/>
        </w:rPr>
        <w:lastRenderedPageBreak/>
        <w:t xml:space="preserve">теоретическое мышление, т. е. работу разума (рациональное в художественном образе). Очевидно, к этим важнейшим, основным чертам художественного образа следует добавить еще такие, обязательно присущие каждому настоящему художественному образу черты, как новизна, объективность и субъективность. </w:t>
      </w:r>
    </w:p>
    <w:p w:rsidR="00E5438A" w:rsidRDefault="008C0DEF" w:rsidP="00CE286B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Theme="majorHAnsi" w:hAnsiTheme="majorHAnsi" w:cs="Calibri"/>
          <w:noProof/>
          <w:sz w:val="28"/>
          <w:szCs w:val="28"/>
          <w:lang w:eastAsia="ru-RU"/>
        </w:rPr>
        <w:drawing>
          <wp:inline distT="0" distB="0" distL="0" distR="0">
            <wp:extent cx="4191000" cy="3162300"/>
            <wp:effectExtent l="19050" t="0" r="0" b="0"/>
            <wp:docPr id="15" name="Рисунок 9" descr="C:\Users\яковлевы\Documents\методичка композиц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ковлевы\Documents\методичка композиция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360" cy="316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38A" w:rsidRPr="00E5438A" w:rsidRDefault="00E5438A" w:rsidP="00CE286B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Иииииииииииииииииии</w:t>
      </w:r>
    </w:p>
    <w:p w:rsidR="008C0DEF" w:rsidRDefault="008C0DEF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8C0D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ajorHAnsi" w:hAnsiTheme="majorHAns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185" cy="2739429"/>
            <wp:effectExtent l="19050" t="0" r="0" b="0"/>
            <wp:docPr id="17" name="Рисунок 11" descr="C:\Users\яковлевы\Documents\методичка композиц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ковлевы\Documents\методичка композиция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73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2D7" w:rsidRDefault="00E5438A" w:rsidP="00E5438A">
      <w:pPr>
        <w:widowControl w:val="0"/>
        <w:autoSpaceDE w:val="0"/>
        <w:autoSpaceDN w:val="0"/>
        <w:adjustRightInd w:val="0"/>
        <w:rPr>
          <w:rFonts w:asciiTheme="majorHAnsi" w:hAnsiTheme="majorHAnsi" w:cs="Calibri"/>
          <w:noProof/>
          <w:sz w:val="28"/>
          <w:szCs w:val="28"/>
          <w:lang w:eastAsia="ru-RU"/>
        </w:rPr>
      </w:pPr>
      <w:r>
        <w:rPr>
          <w:rFonts w:asciiTheme="majorHAnsi" w:hAnsiTheme="majorHAnsi" w:cs="Calibri"/>
          <w:noProof/>
          <w:sz w:val="28"/>
          <w:szCs w:val="28"/>
          <w:lang w:eastAsia="ru-RU"/>
        </w:rPr>
        <w:t>Ил.№14 Цветовой эскиз. Тема: «Остановка»</w:t>
      </w:r>
      <w:r w:rsidR="008C0DEF">
        <w:rPr>
          <w:rFonts w:asciiTheme="majorHAnsi" w:hAnsiTheme="majorHAns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185" cy="2830577"/>
            <wp:effectExtent l="19050" t="0" r="0" b="0"/>
            <wp:docPr id="16" name="Рисунок 10" descr="C:\Users\яковлевы\Documents\методичка композиция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ковлевы\Documents\методичка композиция\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83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38A" w:rsidRDefault="00E5438A" w:rsidP="00E5438A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noProof/>
          <w:sz w:val="28"/>
          <w:szCs w:val="28"/>
          <w:lang w:eastAsia="ru-RU"/>
        </w:rPr>
        <w:t>Ил.№15 Графическое решение эскиза к композиции .Тема: «Остановка»</w:t>
      </w:r>
    </w:p>
    <w:p w:rsidR="00CE62D7" w:rsidRDefault="00CE62D7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185" cy="3790439"/>
            <wp:effectExtent l="19050" t="0" r="0" b="0"/>
            <wp:docPr id="20" name="Рисунок 14" descr="C:\Users\яковлевы\Documents\методичка композиц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ковлевы\Documents\методичка композиция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79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38A" w:rsidRDefault="00E5438A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Ил.№16 Карандашный набросок к композиции. Тема: «Остановка»</w:t>
      </w:r>
    </w:p>
    <w:p w:rsidR="00E5438A" w:rsidRDefault="00E5438A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</w:p>
    <w:p w:rsidR="00CE62D7" w:rsidRDefault="00CE62D7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185" cy="2233339"/>
            <wp:effectExtent l="19050" t="0" r="0" b="0"/>
            <wp:docPr id="22" name="Рисунок 16" descr="C:\Users\яковлевы\Documents\методичка композиц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ковлевы\Documents\методичка композиция\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23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38A" w:rsidRDefault="00E5438A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Ил.№17 Цветовой эскиз с поиском формата для композиции. Тема: «Остановка»</w:t>
      </w:r>
    </w:p>
    <w:p w:rsidR="008C0DEF" w:rsidRPr="000951CF" w:rsidRDefault="00CE62D7" w:rsidP="00CE28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185" cy="6017347"/>
            <wp:effectExtent l="19050" t="0" r="0" b="0"/>
            <wp:docPr id="18" name="Рисунок 12" descr="C:\Users\яковлевы\Documents\методичка композиц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ковлевы\Documents\методичка композиция\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01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143" w:rsidRDefault="00CE62D7" w:rsidP="00D741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185" cy="3015854"/>
            <wp:effectExtent l="19050" t="0" r="0" b="0"/>
            <wp:docPr id="19" name="Рисунок 13" descr="C:\Users\яковлевы\Documents\методичка композиция\DSC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ковлевы\Documents\методичка композиция\DSC002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01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38A" w:rsidRDefault="00E5438A" w:rsidP="00D741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Ил. №18 Этапы выполнения эскизов в работе над композицией. Тема: «Рынок»</w:t>
      </w:r>
    </w:p>
    <w:p w:rsidR="00E5438A" w:rsidRDefault="00E5438A" w:rsidP="00D741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Ил.№19 Графическое решение. Тема: «Рынок»</w:t>
      </w:r>
    </w:p>
    <w:p w:rsidR="00D80A85" w:rsidRDefault="00D80A85" w:rsidP="00D741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</w:p>
    <w:p w:rsidR="00D80A85" w:rsidRDefault="00D80A85" w:rsidP="00D741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</w:p>
    <w:p w:rsidR="00D80A85" w:rsidRDefault="00D80A85" w:rsidP="00D741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</w:p>
    <w:p w:rsidR="00D80A85" w:rsidRDefault="00D80A85" w:rsidP="00D741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lastRenderedPageBreak/>
        <w:t>Содержание :</w:t>
      </w:r>
    </w:p>
    <w:p w:rsidR="00D80A85" w:rsidRDefault="00D80A85" w:rsidP="00D80A85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Введение</w:t>
      </w:r>
    </w:p>
    <w:p w:rsidR="00D80A85" w:rsidRDefault="00D80A85" w:rsidP="00D80A85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Предмет композиции</w:t>
      </w:r>
    </w:p>
    <w:p w:rsidR="00D80A85" w:rsidRDefault="00D80A85" w:rsidP="00D80A85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Законы построения композиции</w:t>
      </w:r>
    </w:p>
    <w:p w:rsidR="00D80A85" w:rsidRDefault="00D80A85" w:rsidP="00D80A85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Правила композиции</w:t>
      </w:r>
    </w:p>
    <w:p w:rsidR="00D80A85" w:rsidRDefault="00D80A85" w:rsidP="00D80A85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Образ в станковой композиции</w:t>
      </w:r>
    </w:p>
    <w:p w:rsidR="00D80A85" w:rsidRPr="00D80A85" w:rsidRDefault="00D80A85" w:rsidP="00D80A85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 xml:space="preserve">Упражнения </w:t>
      </w:r>
    </w:p>
    <w:sectPr w:rsidR="00D80A85" w:rsidRPr="00D80A85" w:rsidSect="00517B17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03CAD"/>
    <w:multiLevelType w:val="hybridMultilevel"/>
    <w:tmpl w:val="D3B2E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517B17"/>
    <w:rsid w:val="00495B77"/>
    <w:rsid w:val="00496844"/>
    <w:rsid w:val="00517B17"/>
    <w:rsid w:val="006842F9"/>
    <w:rsid w:val="007A34C5"/>
    <w:rsid w:val="007A5771"/>
    <w:rsid w:val="00893D49"/>
    <w:rsid w:val="008C0DEF"/>
    <w:rsid w:val="0092412F"/>
    <w:rsid w:val="00960742"/>
    <w:rsid w:val="009826A6"/>
    <w:rsid w:val="009B5C82"/>
    <w:rsid w:val="00A154E8"/>
    <w:rsid w:val="00A2381F"/>
    <w:rsid w:val="00A25127"/>
    <w:rsid w:val="00A62AC9"/>
    <w:rsid w:val="00CE286B"/>
    <w:rsid w:val="00CE62D7"/>
    <w:rsid w:val="00D74143"/>
    <w:rsid w:val="00D74542"/>
    <w:rsid w:val="00D80A85"/>
    <w:rsid w:val="00E5438A"/>
    <w:rsid w:val="00EC5F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B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80A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20</Pages>
  <Words>2486</Words>
  <Characters>14173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яковлевы</dc:creator>
  <cp:lastModifiedBy>яковлевы</cp:lastModifiedBy>
  <cp:revision>17</cp:revision>
  <dcterms:created xsi:type="dcterms:W3CDTF">2012-05-12T15:39:00Z</dcterms:created>
  <dcterms:modified xsi:type="dcterms:W3CDTF">2012-05-13T16:58:00Z</dcterms:modified>
</cp:coreProperties>
</file>