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A1A" w:rsidRPr="00117A1A" w:rsidRDefault="00BA6D46" w:rsidP="00BA6D46">
      <w:pPr>
        <w:spacing w:after="0" w:line="276" w:lineRule="auto"/>
        <w:jc w:val="center"/>
        <w:rPr>
          <w:rFonts w:ascii="Times New Roman" w:hAnsi="Times New Roman" w:cs="Times New Roman"/>
          <w:b/>
          <w:sz w:val="28"/>
        </w:rPr>
      </w:pPr>
      <w:r>
        <w:rPr>
          <w:rFonts w:ascii="Times New Roman" w:hAnsi="Times New Roman" w:cs="Times New Roman"/>
          <w:b/>
          <w:sz w:val="28"/>
        </w:rPr>
        <w:t>ПРОМЫСЛЫ РУССКОГО СЕВЕРА – МЕЗЕНСКАЯ РОСПИСЬ ПО ДЕРЕВУ.</w:t>
      </w:r>
    </w:p>
    <w:p w:rsidR="00117A1A" w:rsidRPr="00117A1A" w:rsidRDefault="00117A1A" w:rsidP="00BA6D46">
      <w:pPr>
        <w:pStyle w:val="a3"/>
        <w:shd w:val="clear" w:color="auto" w:fill="FFFFFF"/>
        <w:spacing w:before="0" w:beforeAutospacing="0" w:after="0" w:afterAutospacing="0" w:line="276" w:lineRule="auto"/>
        <w:jc w:val="both"/>
        <w:rPr>
          <w:spacing w:val="6"/>
          <w:sz w:val="28"/>
          <w:szCs w:val="28"/>
        </w:rPr>
      </w:pPr>
    </w:p>
    <w:p w:rsidR="00BA6D46" w:rsidRPr="00BA6D46" w:rsidRDefault="00BA6D46" w:rsidP="00BA6D46">
      <w:pPr>
        <w:pStyle w:val="a3"/>
        <w:shd w:val="clear" w:color="auto" w:fill="FFFFFF"/>
        <w:spacing w:before="0" w:beforeAutospacing="0" w:after="0" w:afterAutospacing="0" w:line="276" w:lineRule="auto"/>
        <w:ind w:firstLine="3686"/>
        <w:jc w:val="right"/>
        <w:rPr>
          <w:b/>
          <w:spacing w:val="6"/>
          <w:sz w:val="28"/>
          <w:szCs w:val="28"/>
        </w:rPr>
      </w:pPr>
      <w:r w:rsidRPr="00BA6D46">
        <w:rPr>
          <w:b/>
          <w:spacing w:val="6"/>
          <w:sz w:val="28"/>
          <w:szCs w:val="28"/>
        </w:rPr>
        <w:t>Косенко Н</w:t>
      </w:r>
      <w:r>
        <w:rPr>
          <w:b/>
          <w:spacing w:val="6"/>
          <w:sz w:val="28"/>
          <w:szCs w:val="28"/>
        </w:rPr>
        <w:t>.</w:t>
      </w:r>
      <w:r w:rsidRPr="00BA6D46">
        <w:rPr>
          <w:b/>
          <w:spacing w:val="6"/>
          <w:sz w:val="28"/>
          <w:szCs w:val="28"/>
        </w:rPr>
        <w:t xml:space="preserve"> Е</w:t>
      </w:r>
      <w:r>
        <w:rPr>
          <w:b/>
          <w:spacing w:val="6"/>
          <w:sz w:val="28"/>
          <w:szCs w:val="28"/>
        </w:rPr>
        <w:t>.</w:t>
      </w:r>
      <w:r w:rsidR="00EA22E3">
        <w:rPr>
          <w:b/>
          <w:spacing w:val="6"/>
          <w:sz w:val="28"/>
          <w:szCs w:val="28"/>
        </w:rPr>
        <w:t>,</w:t>
      </w:r>
    </w:p>
    <w:p w:rsidR="00117A1A" w:rsidRPr="00EA22E3" w:rsidRDefault="00117A1A" w:rsidP="00BA6D46">
      <w:pPr>
        <w:pStyle w:val="a3"/>
        <w:shd w:val="clear" w:color="auto" w:fill="FFFFFF"/>
        <w:spacing w:before="0" w:beforeAutospacing="0" w:after="0" w:afterAutospacing="0" w:line="276" w:lineRule="auto"/>
        <w:ind w:firstLine="3686"/>
        <w:jc w:val="right"/>
        <w:rPr>
          <w:i/>
          <w:spacing w:val="6"/>
          <w:sz w:val="28"/>
          <w:szCs w:val="28"/>
        </w:rPr>
      </w:pPr>
      <w:r w:rsidRPr="00EA22E3">
        <w:rPr>
          <w:i/>
          <w:spacing w:val="6"/>
          <w:sz w:val="28"/>
          <w:szCs w:val="28"/>
        </w:rPr>
        <w:t>преподаватель художественного отделения</w:t>
      </w:r>
    </w:p>
    <w:p w:rsidR="00BA6D46" w:rsidRPr="00EA22E3" w:rsidRDefault="00BA6D46" w:rsidP="00BA6D46">
      <w:pPr>
        <w:pStyle w:val="a3"/>
        <w:shd w:val="clear" w:color="auto" w:fill="FFFFFF"/>
        <w:spacing w:before="0" w:beforeAutospacing="0" w:after="0" w:afterAutospacing="0" w:line="276" w:lineRule="auto"/>
        <w:ind w:firstLine="3686"/>
        <w:jc w:val="right"/>
        <w:rPr>
          <w:i/>
          <w:spacing w:val="6"/>
          <w:sz w:val="28"/>
          <w:szCs w:val="28"/>
        </w:rPr>
      </w:pPr>
      <w:r w:rsidRPr="00EA22E3">
        <w:rPr>
          <w:i/>
          <w:spacing w:val="6"/>
          <w:sz w:val="28"/>
          <w:szCs w:val="28"/>
        </w:rPr>
        <w:t>МБУ ДО «Пролетарская ДШИ»</w:t>
      </w:r>
    </w:p>
    <w:p w:rsidR="00117A1A" w:rsidRPr="00117A1A" w:rsidRDefault="00117A1A" w:rsidP="00BA6D46">
      <w:pPr>
        <w:pStyle w:val="a3"/>
        <w:shd w:val="clear" w:color="auto" w:fill="FFFFFF"/>
        <w:spacing w:before="0" w:beforeAutospacing="0" w:after="0" w:afterAutospacing="0" w:line="276" w:lineRule="auto"/>
        <w:jc w:val="center"/>
        <w:rPr>
          <w:spacing w:val="6"/>
          <w:sz w:val="28"/>
          <w:szCs w:val="28"/>
        </w:rPr>
      </w:pPr>
    </w:p>
    <w:p w:rsidR="00902FAA" w:rsidRPr="00117A1A" w:rsidRDefault="00902FAA" w:rsidP="00BA6D46">
      <w:pPr>
        <w:tabs>
          <w:tab w:val="left" w:pos="0"/>
          <w:tab w:val="left" w:pos="1440"/>
          <w:tab w:val="left" w:pos="1620"/>
        </w:tabs>
        <w:spacing w:after="0" w:line="276" w:lineRule="auto"/>
        <w:ind w:firstLine="720"/>
        <w:jc w:val="both"/>
        <w:rPr>
          <w:rFonts w:ascii="Times New Roman" w:hAnsi="Times New Roman" w:cs="Times New Roman"/>
          <w:spacing w:val="6"/>
          <w:sz w:val="28"/>
          <w:szCs w:val="28"/>
        </w:rPr>
      </w:pPr>
      <w:r w:rsidRPr="00117A1A">
        <w:rPr>
          <w:rFonts w:ascii="Times New Roman" w:hAnsi="Times New Roman" w:cs="Times New Roman"/>
          <w:spacing w:val="6"/>
          <w:sz w:val="28"/>
          <w:szCs w:val="28"/>
        </w:rPr>
        <w:t>Творчество – деятельность, в результате которой создаются новые ценности. Отличительной особенностью творчества является наличие у человека определенных способностей, знаний, умений и навыков, с помощью которых он создает уникальное и оригинальное произведение.</w:t>
      </w:r>
    </w:p>
    <w:p w:rsidR="00902FAA" w:rsidRPr="00117A1A" w:rsidRDefault="00902FAA" w:rsidP="00BA6D46">
      <w:pPr>
        <w:tabs>
          <w:tab w:val="left" w:pos="0"/>
          <w:tab w:val="left" w:pos="1440"/>
          <w:tab w:val="left" w:pos="1620"/>
        </w:tabs>
        <w:spacing w:after="0" w:line="276" w:lineRule="auto"/>
        <w:ind w:firstLine="720"/>
        <w:jc w:val="both"/>
        <w:rPr>
          <w:rFonts w:ascii="Times New Roman" w:hAnsi="Times New Roman" w:cs="Times New Roman"/>
          <w:spacing w:val="6"/>
          <w:sz w:val="28"/>
          <w:szCs w:val="28"/>
        </w:rPr>
      </w:pPr>
      <w:r w:rsidRPr="00117A1A">
        <w:rPr>
          <w:rFonts w:ascii="Times New Roman" w:hAnsi="Times New Roman" w:cs="Times New Roman"/>
          <w:spacing w:val="6"/>
          <w:sz w:val="28"/>
          <w:szCs w:val="28"/>
        </w:rPr>
        <w:t>Художественно-творческие способности составляют небольшую, но очень важную основу развивающейся личности. Развивая творческие способности ребенка, раскрываются новые свойства и качества личности: стремление к красоте, импровизации, новизне и оригинальности. Развивается чувство ассоциативности и преобразования знаний.</w:t>
      </w:r>
    </w:p>
    <w:p w:rsidR="00902FAA" w:rsidRPr="00117A1A" w:rsidRDefault="00902FAA"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pacing w:val="6"/>
          <w:sz w:val="28"/>
          <w:szCs w:val="28"/>
        </w:rPr>
        <w:t xml:space="preserve">Одной из актуальных проблем художественного образования является развитие творческих способностей у детей. С помощью композиции, линий, красок на занятиях декоративно-прикладного искусства, ученики развивают свои способности и выражают эмоционально-эстетическое отношение к окружающему миру. Поэтому очень важно изучать художественные промыслы, которые зародились ещё во времена тяжелого крестьянского труда. Одной из таких росписей является мезенская. Родиной росписи является село </w:t>
      </w:r>
      <w:proofErr w:type="spellStart"/>
      <w:r w:rsidRPr="00117A1A">
        <w:rPr>
          <w:rFonts w:ascii="Times New Roman" w:hAnsi="Times New Roman" w:cs="Times New Roman"/>
          <w:spacing w:val="6"/>
          <w:sz w:val="28"/>
          <w:szCs w:val="28"/>
        </w:rPr>
        <w:t>Палащелье</w:t>
      </w:r>
      <w:proofErr w:type="spellEnd"/>
      <w:r w:rsidRPr="00117A1A">
        <w:rPr>
          <w:rFonts w:ascii="Times New Roman" w:hAnsi="Times New Roman" w:cs="Times New Roman"/>
          <w:spacing w:val="6"/>
          <w:sz w:val="28"/>
          <w:szCs w:val="28"/>
        </w:rPr>
        <w:t xml:space="preserve"> Архангельской области на берегу реки Мезень.</w:t>
      </w:r>
      <w:r w:rsidRPr="00117A1A">
        <w:rPr>
          <w:rFonts w:ascii="Times New Roman" w:hAnsi="Times New Roman" w:cs="Times New Roman"/>
          <w:sz w:val="28"/>
          <w:szCs w:val="28"/>
        </w:rPr>
        <w:t xml:space="preserve"> Поэтому в энциклопедиях и различных книгах по изобразительному искусству можно встретить второе название мезенской росписи – </w:t>
      </w:r>
      <w:proofErr w:type="spellStart"/>
      <w:r w:rsidRPr="00117A1A">
        <w:rPr>
          <w:rFonts w:ascii="Times New Roman" w:hAnsi="Times New Roman" w:cs="Times New Roman"/>
          <w:sz w:val="28"/>
          <w:szCs w:val="28"/>
        </w:rPr>
        <w:t>Палащельская</w:t>
      </w:r>
      <w:proofErr w:type="spellEnd"/>
      <w:r w:rsidRPr="00117A1A">
        <w:rPr>
          <w:rFonts w:ascii="Times New Roman" w:hAnsi="Times New Roman" w:cs="Times New Roman"/>
          <w:sz w:val="28"/>
          <w:szCs w:val="28"/>
        </w:rPr>
        <w:t>.</w:t>
      </w:r>
    </w:p>
    <w:p w:rsidR="009D5A37"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Мезенская роспись - одна из наиболее древних русских художественных промыслов. Ею народные художники украшали большинство предметов быта, которые сопровождали человека от рождения и до глубокой старости, принося в жизнь радость и красоту. Она занимала большое место в оформлении фасадов и интерьеров изб.</w:t>
      </w:r>
    </w:p>
    <w:p w:rsidR="00413B85"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 xml:space="preserve">Прежде </w:t>
      </w:r>
      <w:r w:rsidR="0051768D" w:rsidRPr="00117A1A">
        <w:rPr>
          <w:rFonts w:ascii="Times New Roman" w:hAnsi="Times New Roman" w:cs="Times New Roman"/>
          <w:sz w:val="28"/>
          <w:szCs w:val="28"/>
        </w:rPr>
        <w:t>всего,</w:t>
      </w:r>
      <w:r w:rsidRPr="00117A1A">
        <w:rPr>
          <w:rFonts w:ascii="Times New Roman" w:hAnsi="Times New Roman" w:cs="Times New Roman"/>
          <w:sz w:val="28"/>
          <w:szCs w:val="28"/>
        </w:rPr>
        <w:t xml:space="preserve"> мезенская роспись – это свой самобытный орнамент. Этот орнамент притягивает и завораживает, не смотря на свою кажущуюся простоту. Каждая деталь орнамента мезенской росписи глубоко символична. Каждый квадратик и ромбик, листик и веточка, зверь или птица - находятся именно в том месте, где они и должны быть, чтобы рассказать нам рассказ леса, ветра, земли и неба, мысли художника и древние образы северных славян. Символы зверей, птиц, плодородия, урожая, огня, неба, других </w:t>
      </w:r>
      <w:r w:rsidRPr="00117A1A">
        <w:rPr>
          <w:rFonts w:ascii="Times New Roman" w:hAnsi="Times New Roman" w:cs="Times New Roman"/>
          <w:sz w:val="28"/>
          <w:szCs w:val="28"/>
        </w:rPr>
        <w:lastRenderedPageBreak/>
        <w:t>стихий идут ещё с наскальных рисунков и являются видом древнего письма, передающем традиции народов Севера России. Так, например изображение коня в традиции народов, издревле населявших эту местность, символизирует восход солнца, а изображение утки – это порядок вещей, она уносит солнце в подводный мир до рассвета и хранит его там</w:t>
      </w:r>
      <w:r w:rsidR="00117A1A" w:rsidRPr="00117A1A">
        <w:rPr>
          <w:rFonts w:ascii="Times New Roman" w:hAnsi="Times New Roman" w:cs="Times New Roman"/>
          <w:sz w:val="28"/>
          <w:szCs w:val="28"/>
        </w:rPr>
        <w:t>.</w:t>
      </w:r>
    </w:p>
    <w:p w:rsidR="001F312B" w:rsidRPr="00117A1A" w:rsidRDefault="001F312B"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Истоки символов мезенской росписи прежде всего лежат в м</w:t>
      </w:r>
      <w:r>
        <w:rPr>
          <w:rFonts w:ascii="Times New Roman" w:hAnsi="Times New Roman" w:cs="Times New Roman"/>
          <w:sz w:val="28"/>
          <w:szCs w:val="28"/>
        </w:rPr>
        <w:t>и</w:t>
      </w:r>
      <w:r w:rsidRPr="00117A1A">
        <w:rPr>
          <w:rFonts w:ascii="Times New Roman" w:hAnsi="Times New Roman" w:cs="Times New Roman"/>
          <w:sz w:val="28"/>
          <w:szCs w:val="28"/>
        </w:rPr>
        <w:t xml:space="preserve">фологическом мировоззрении народов древнего севера. К примеру, часто встречающаяся </w:t>
      </w:r>
      <w:proofErr w:type="spellStart"/>
      <w:r w:rsidRPr="00117A1A">
        <w:rPr>
          <w:rFonts w:ascii="Times New Roman" w:hAnsi="Times New Roman" w:cs="Times New Roman"/>
          <w:sz w:val="28"/>
          <w:szCs w:val="28"/>
        </w:rPr>
        <w:t>многоярусность</w:t>
      </w:r>
      <w:proofErr w:type="spellEnd"/>
      <w:r w:rsidRPr="00117A1A">
        <w:rPr>
          <w:rFonts w:ascii="Times New Roman" w:hAnsi="Times New Roman" w:cs="Times New Roman"/>
          <w:sz w:val="28"/>
          <w:szCs w:val="28"/>
        </w:rPr>
        <w:t xml:space="preserve"> говорит о следовании шаманской традиции. Три яруса - три мира (нижний, средний и верхний или подземный, наземный и небесный). В мезенской росписи нижний и средний ярусы заполняют олени и кони. Верхний ярус - птицы. Размещённые вокруг коней и оленей многочисленные солярные знаки подчёркивают их неземное происхождение. </w:t>
      </w:r>
    </w:p>
    <w:p w:rsidR="0051768D"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Традиционно предметы, расписанные мезенской росписью, имеют только два цвета – красный и чёрный (сажа и охра, позднее сурик). Роспись наносилась на негрунтованное дерево специальной деревянной палочкой (</w:t>
      </w:r>
      <w:proofErr w:type="spellStart"/>
      <w:r w:rsidRPr="00117A1A">
        <w:rPr>
          <w:rFonts w:ascii="Times New Roman" w:hAnsi="Times New Roman" w:cs="Times New Roman"/>
          <w:sz w:val="28"/>
          <w:szCs w:val="28"/>
        </w:rPr>
        <w:t>тиской</w:t>
      </w:r>
      <w:proofErr w:type="spellEnd"/>
      <w:r w:rsidRPr="00117A1A">
        <w:rPr>
          <w:rFonts w:ascii="Times New Roman" w:hAnsi="Times New Roman" w:cs="Times New Roman"/>
          <w:sz w:val="28"/>
          <w:szCs w:val="28"/>
        </w:rPr>
        <w:t xml:space="preserve">), пером глухаря или тетерева, кисточкой из человеческого волоса. Затем изделие </w:t>
      </w:r>
      <w:proofErr w:type="spellStart"/>
      <w:r w:rsidRPr="00117A1A">
        <w:rPr>
          <w:rFonts w:ascii="Times New Roman" w:hAnsi="Times New Roman" w:cs="Times New Roman"/>
          <w:sz w:val="28"/>
          <w:szCs w:val="28"/>
        </w:rPr>
        <w:t>олифилось</w:t>
      </w:r>
      <w:proofErr w:type="spellEnd"/>
      <w:r w:rsidRPr="00117A1A">
        <w:rPr>
          <w:rFonts w:ascii="Times New Roman" w:hAnsi="Times New Roman" w:cs="Times New Roman"/>
          <w:sz w:val="28"/>
          <w:szCs w:val="28"/>
        </w:rPr>
        <w:t xml:space="preserve">, что придавало ему золотистый цвет. </w:t>
      </w:r>
    </w:p>
    <w:p w:rsidR="00413B85"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 xml:space="preserve">Как вид современного искусства, мезенская роспись используется в оформлении книг, тканей, фурнитуры, </w:t>
      </w:r>
      <w:proofErr w:type="gramStart"/>
      <w:r w:rsidRPr="00117A1A">
        <w:rPr>
          <w:rFonts w:ascii="Times New Roman" w:hAnsi="Times New Roman" w:cs="Times New Roman"/>
          <w:sz w:val="28"/>
          <w:szCs w:val="28"/>
        </w:rPr>
        <w:t>в различного типа</w:t>
      </w:r>
      <w:proofErr w:type="gramEnd"/>
      <w:r w:rsidRPr="00117A1A">
        <w:rPr>
          <w:rFonts w:ascii="Times New Roman" w:hAnsi="Times New Roman" w:cs="Times New Roman"/>
          <w:sz w:val="28"/>
          <w:szCs w:val="28"/>
        </w:rPr>
        <w:t xml:space="preserve"> дизайн-проектах, благодаря своей обобщенности, символичности и знаковости. Таким образом, мезенская роспись как вид крестьянского ремесла и народного творчества, связанного с обработкой дерева, имеет давнюю историю и получило развитие в настоящее время.</w:t>
      </w:r>
    </w:p>
    <w:p w:rsidR="00413B85" w:rsidRPr="0051768D" w:rsidRDefault="00413B85" w:rsidP="00BA6D46">
      <w:pPr>
        <w:tabs>
          <w:tab w:val="left" w:pos="0"/>
        </w:tabs>
        <w:spacing w:after="0" w:line="276" w:lineRule="auto"/>
        <w:ind w:firstLine="720"/>
        <w:jc w:val="both"/>
        <w:rPr>
          <w:rFonts w:ascii="Times New Roman" w:hAnsi="Times New Roman" w:cs="Times New Roman"/>
          <w:b/>
          <w:sz w:val="28"/>
          <w:szCs w:val="28"/>
        </w:rPr>
      </w:pPr>
      <w:r w:rsidRPr="0051768D">
        <w:rPr>
          <w:rFonts w:ascii="Times New Roman" w:hAnsi="Times New Roman" w:cs="Times New Roman"/>
          <w:b/>
          <w:sz w:val="28"/>
          <w:szCs w:val="28"/>
        </w:rPr>
        <w:t>Изучение росписи начинается с отдельных элементов.</w:t>
      </w:r>
    </w:p>
    <w:p w:rsidR="00413B85"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 xml:space="preserve">1-й этап. Рисование основных элементов. На начальном этапе необходимо ознакомить детей с историей развития данного промысла, показать иллюстрации с изображением изделий народных мастеров. Далее идет рассказ об особенностях мезенской росписи: об орнаментальной композиции, тематике сюжетных сцен, колорите, отделке росписи черным цветом, которым выполняются контур, стебли, точки, завитки. Упражняемся в изображении самых простых элементов – пёрышко, звёздочка, витушка, волна со спиралькой и т.д., затем переходим к построению ленточек - </w:t>
      </w:r>
      <w:proofErr w:type="gramStart"/>
      <w:r w:rsidRPr="00117A1A">
        <w:rPr>
          <w:rFonts w:ascii="Times New Roman" w:hAnsi="Times New Roman" w:cs="Times New Roman"/>
          <w:sz w:val="28"/>
          <w:szCs w:val="28"/>
        </w:rPr>
        <w:t>бордюров ,</w:t>
      </w:r>
      <w:proofErr w:type="gramEnd"/>
      <w:r w:rsidRPr="00117A1A">
        <w:rPr>
          <w:rFonts w:ascii="Times New Roman" w:hAnsi="Times New Roman" w:cs="Times New Roman"/>
          <w:sz w:val="28"/>
          <w:szCs w:val="28"/>
        </w:rPr>
        <w:t xml:space="preserve"> края и обводки.</w:t>
      </w:r>
    </w:p>
    <w:p w:rsidR="00413B85"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 xml:space="preserve">2-й этап. Составление композиции в квадрате, круге и полосе. Этот этап работы начинается с рассказа об основных видах (в полосе, квадрате и круге) и законах композиции (целостность, пропорциональность, равновесие, соразмерность, соподчинённость, композиционный центр) на основе которых строится декорирование изделий, о видах симметрии, соотношении размера и важности какого-либо композиционного элемента. </w:t>
      </w:r>
    </w:p>
    <w:p w:rsidR="007112B1"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lastRenderedPageBreak/>
        <w:t xml:space="preserve">3-й этап. Выполнение эскиза изделия на бумаге в натуральную величину. На данном этапе дети учатся сопоставлять изделие из дерева, в частности его размер, с росписью. В качестве задания можно выбирать несложное изделие, нарисовать его на плоскости и разработать схему орнамента. Переходим к разработке эскиза для декора изделия. Сначала ученики выбирают вид и форму изделия, а затем начинают составлять эскиз декора в зависимости от выраженной формы: размечают границы орнамента, учитывая отступ на обводку и бордюры; находят оси, по которым размечают орнамент; намечают кружками места главных элементов; далее идет прорисовка элементов. После этого приступают к работе с цветом. </w:t>
      </w:r>
    </w:p>
    <w:p w:rsidR="007112B1" w:rsidRPr="00117A1A" w:rsidRDefault="007112B1"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4-й этап.</w:t>
      </w:r>
      <w:r w:rsidR="00413B85" w:rsidRPr="00117A1A">
        <w:rPr>
          <w:rFonts w:ascii="Times New Roman" w:hAnsi="Times New Roman" w:cs="Times New Roman"/>
          <w:sz w:val="28"/>
          <w:szCs w:val="28"/>
        </w:rPr>
        <w:t xml:space="preserve"> Подготовка древесины к росписи: если поверхность шероховатая, то ее необходимо зашкурить мелкозернистой наждачной бумагой. Сколы, ямки следует зашпаклевать - для этого подойдет как шпаклевка, так и художественный акриловый грунт. Высохшую поверхность еще раз зашкурить нулевкой. Перед работой деревянную поверхность грунтуют акриловой краской или грунтом. Когда поверхность высохла, переводим рисунок эскиза росписи на доску. Для этого используется калька. </w:t>
      </w:r>
    </w:p>
    <w:p w:rsidR="007112B1" w:rsidRPr="00117A1A"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 xml:space="preserve">5-й этап. Выполнение росписи деревянного изделия. Данный этап завершающий и самый сложный, так как работа с деревом требует большой аккуратности и навыка. После того как рисунок эскиза росписи переведён на изделие идет работа с цветом и обводка. Готовому изделию надо дать просохнуть и только потом покрыть его лаком ПФ-283. </w:t>
      </w:r>
    </w:p>
    <w:p w:rsidR="00413B85" w:rsidRDefault="00413B85" w:rsidP="00BA6D46">
      <w:pPr>
        <w:tabs>
          <w:tab w:val="left" w:pos="0"/>
        </w:tabs>
        <w:spacing w:after="0" w:line="276" w:lineRule="auto"/>
        <w:ind w:firstLine="720"/>
        <w:jc w:val="both"/>
        <w:rPr>
          <w:rFonts w:ascii="Times New Roman" w:hAnsi="Times New Roman" w:cs="Times New Roman"/>
          <w:sz w:val="28"/>
          <w:szCs w:val="28"/>
        </w:rPr>
      </w:pPr>
      <w:r w:rsidRPr="00117A1A">
        <w:rPr>
          <w:rFonts w:ascii="Times New Roman" w:hAnsi="Times New Roman" w:cs="Times New Roman"/>
          <w:sz w:val="28"/>
          <w:szCs w:val="28"/>
        </w:rPr>
        <w:t>Осваивая этот вид искусства, творчески работая над образом художественной вещи, ученики овладевают элементарными приемами художественной обработки разных материалов – бумаги, дерева и т.д. У учащихся формируется эмоционально</w:t>
      </w:r>
      <w:r w:rsidR="0051768D">
        <w:rPr>
          <w:rFonts w:ascii="Times New Roman" w:hAnsi="Times New Roman" w:cs="Times New Roman"/>
          <w:sz w:val="28"/>
          <w:szCs w:val="28"/>
        </w:rPr>
        <w:t>-</w:t>
      </w:r>
      <w:r w:rsidRPr="00117A1A">
        <w:rPr>
          <w:rFonts w:ascii="Times New Roman" w:hAnsi="Times New Roman" w:cs="Times New Roman"/>
          <w:sz w:val="28"/>
          <w:szCs w:val="28"/>
        </w:rPr>
        <w:t>ценностное отношение к жизни и к искусству, которое у каждого имеет свою, неповторимую окраску и форму выражения. Занятия декоративно-прикладным искусством позволяют воспитать в детях культуру восприятия материального мира, развивают творческие качества личности, обеспечивающие готовность наследовать духовные ценности народного искусства.</w:t>
      </w:r>
    </w:p>
    <w:p w:rsidR="001F312B" w:rsidRDefault="001F312B" w:rsidP="00BA6D46">
      <w:pPr>
        <w:tabs>
          <w:tab w:val="left" w:pos="0"/>
        </w:tabs>
        <w:spacing w:after="0" w:line="276" w:lineRule="auto"/>
        <w:ind w:firstLine="720"/>
        <w:jc w:val="both"/>
        <w:rPr>
          <w:rFonts w:ascii="Times New Roman" w:hAnsi="Times New Roman" w:cs="Times New Roman"/>
          <w:sz w:val="28"/>
          <w:szCs w:val="28"/>
        </w:rPr>
      </w:pPr>
    </w:p>
    <w:p w:rsidR="001F312B" w:rsidRPr="001F312B" w:rsidRDefault="00EA22E3" w:rsidP="00BA6D46">
      <w:pPr>
        <w:tabs>
          <w:tab w:val="left" w:pos="993"/>
        </w:tabs>
        <w:spacing w:after="0"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Л</w:t>
      </w:r>
      <w:r w:rsidR="001F312B" w:rsidRPr="001F312B">
        <w:rPr>
          <w:rFonts w:ascii="Times New Roman" w:hAnsi="Times New Roman" w:cs="Times New Roman"/>
          <w:b/>
          <w:sz w:val="28"/>
          <w:szCs w:val="28"/>
        </w:rPr>
        <w:t>итератур</w:t>
      </w:r>
      <w:r>
        <w:rPr>
          <w:rFonts w:ascii="Times New Roman" w:hAnsi="Times New Roman" w:cs="Times New Roman"/>
          <w:b/>
          <w:sz w:val="28"/>
          <w:szCs w:val="28"/>
        </w:rPr>
        <w:t>а</w:t>
      </w:r>
      <w:bookmarkStart w:id="0" w:name="_GoBack"/>
      <w:bookmarkEnd w:id="0"/>
    </w:p>
    <w:p w:rsidR="0051768D" w:rsidRDefault="001F312B" w:rsidP="00BA6D46">
      <w:pPr>
        <w:tabs>
          <w:tab w:val="left" w:pos="0"/>
        </w:tabs>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51768D" w:rsidRPr="0051768D">
        <w:rPr>
          <w:rFonts w:ascii="Times New Roman" w:hAnsi="Times New Roman" w:cs="Times New Roman"/>
          <w:sz w:val="28"/>
          <w:szCs w:val="28"/>
        </w:rPr>
        <w:t>Величко Н.К. Русская роспись: Техника. Приемы. Изделия: Энциклопедия. – М.: «АСТ-ПРЕСС КНИГА», 2010.</w:t>
      </w:r>
    </w:p>
    <w:p w:rsidR="0051768D" w:rsidRDefault="001F312B" w:rsidP="00BA6D46">
      <w:pPr>
        <w:tabs>
          <w:tab w:val="left" w:pos="0"/>
        </w:tabs>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51768D" w:rsidRPr="0051768D">
        <w:rPr>
          <w:rFonts w:ascii="Times New Roman" w:hAnsi="Times New Roman" w:cs="Times New Roman"/>
          <w:sz w:val="28"/>
          <w:szCs w:val="28"/>
        </w:rPr>
        <w:t>Каргин А.С Народное художественное творчество. Структура. Формы. Свойства. – М.: Музыка, 1990.</w:t>
      </w:r>
    </w:p>
    <w:p w:rsidR="0051768D" w:rsidRPr="00117A1A" w:rsidRDefault="001F312B" w:rsidP="00BA6D46">
      <w:pPr>
        <w:tabs>
          <w:tab w:val="left" w:pos="0"/>
        </w:tabs>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51768D" w:rsidRPr="0051768D">
        <w:rPr>
          <w:rFonts w:ascii="Times New Roman" w:hAnsi="Times New Roman" w:cs="Times New Roman"/>
          <w:sz w:val="28"/>
          <w:szCs w:val="28"/>
        </w:rPr>
        <w:t>Соколова М.С. Художественная роспись по дереву. Технология народных промыслов. – М.: «</w:t>
      </w:r>
      <w:proofErr w:type="spellStart"/>
      <w:r w:rsidR="0051768D" w:rsidRPr="0051768D">
        <w:rPr>
          <w:rFonts w:ascii="Times New Roman" w:hAnsi="Times New Roman" w:cs="Times New Roman"/>
          <w:sz w:val="28"/>
          <w:szCs w:val="28"/>
        </w:rPr>
        <w:t>Владос</w:t>
      </w:r>
      <w:proofErr w:type="spellEnd"/>
      <w:r w:rsidR="0051768D" w:rsidRPr="0051768D">
        <w:rPr>
          <w:rFonts w:ascii="Times New Roman" w:hAnsi="Times New Roman" w:cs="Times New Roman"/>
          <w:sz w:val="28"/>
          <w:szCs w:val="28"/>
        </w:rPr>
        <w:t>», 2005.</w:t>
      </w:r>
    </w:p>
    <w:sectPr w:rsidR="0051768D" w:rsidRPr="0011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85"/>
    <w:rsid w:val="00117A1A"/>
    <w:rsid w:val="001F312B"/>
    <w:rsid w:val="00413B85"/>
    <w:rsid w:val="0051768D"/>
    <w:rsid w:val="007112B1"/>
    <w:rsid w:val="00902FAA"/>
    <w:rsid w:val="009D5A37"/>
    <w:rsid w:val="00BA6D46"/>
    <w:rsid w:val="00EA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C4C8"/>
  <w15:docId w15:val="{57D78320-21DE-477B-A999-C80EBBB0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7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1057</Words>
  <Characters>6030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Наталья Владыко</cp:lastModifiedBy>
  <cp:revision>4</cp:revision>
  <dcterms:created xsi:type="dcterms:W3CDTF">2019-09-02T19:35:00Z</dcterms:created>
  <dcterms:modified xsi:type="dcterms:W3CDTF">2019-09-23T11:25:00Z</dcterms:modified>
</cp:coreProperties>
</file>