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67" w:rsidRDefault="007F2567" w:rsidP="007F2567">
      <w:pPr>
        <w:pStyle w:val="3"/>
        <w:ind w:left="322" w:right="390"/>
      </w:pPr>
      <w:r>
        <w:t xml:space="preserve">ОЦЕНКА ДВИГАТЕЛЬНЫХ СПОСОБНОСТЕЙ ШКОЛЬНИКОВ 10-12 ЛЕТ </w:t>
      </w:r>
    </w:p>
    <w:p w:rsidR="007F2567" w:rsidRDefault="007F2567" w:rsidP="007F2567">
      <w:pPr>
        <w:pStyle w:val="3"/>
        <w:ind w:left="322" w:right="390"/>
      </w:pPr>
      <w:r>
        <w:t xml:space="preserve">В </w:t>
      </w:r>
      <w:proofErr w:type="gramStart"/>
      <w:r>
        <w:t>ЗАВИСИМОСТИ  СОМАТОТИПА</w:t>
      </w:r>
      <w:proofErr w:type="gramEnd"/>
      <w:r>
        <w:t xml:space="preserve"> </w:t>
      </w:r>
    </w:p>
    <w:p w:rsidR="007F2567" w:rsidRDefault="007F2567" w:rsidP="007F2567">
      <w:pPr>
        <w:spacing w:after="43" w:line="259" w:lineRule="auto"/>
        <w:ind w:right="29" w:firstLine="0"/>
        <w:jc w:val="center"/>
      </w:pPr>
      <w:r>
        <w:rPr>
          <w:b/>
        </w:rPr>
        <w:t xml:space="preserve"> </w:t>
      </w:r>
    </w:p>
    <w:p w:rsidR="007F2567" w:rsidRDefault="007F2567" w:rsidP="007F2567">
      <w:pPr>
        <w:spacing w:line="270" w:lineRule="auto"/>
        <w:ind w:left="47" w:right="114" w:hanging="10"/>
        <w:jc w:val="center"/>
      </w:pPr>
      <w:proofErr w:type="spellStart"/>
      <w:r>
        <w:rPr>
          <w:b/>
          <w:i/>
        </w:rPr>
        <w:t>Гусарова</w:t>
      </w:r>
      <w:proofErr w:type="spellEnd"/>
      <w:r>
        <w:rPr>
          <w:b/>
          <w:i/>
        </w:rPr>
        <w:t xml:space="preserve"> Т.П., </w:t>
      </w:r>
      <w:r>
        <w:rPr>
          <w:i/>
        </w:rPr>
        <w:t>учитель физической культуры АОУ СОШ№4им.Ш.К.Жукова</w:t>
      </w:r>
      <w:r>
        <w:rPr>
          <w:b/>
          <w:i/>
        </w:rPr>
        <w:t xml:space="preserve"> </w:t>
      </w:r>
    </w:p>
    <w:p w:rsidR="007F2567" w:rsidRDefault="007F2567" w:rsidP="007F2567">
      <w:pPr>
        <w:spacing w:after="49" w:line="259" w:lineRule="auto"/>
        <w:ind w:right="28" w:firstLine="0"/>
        <w:jc w:val="center"/>
      </w:pPr>
      <w:r>
        <w:rPr>
          <w:b/>
          <w:i/>
        </w:rPr>
        <w:t xml:space="preserve"> </w:t>
      </w:r>
    </w:p>
    <w:p w:rsidR="007F2567" w:rsidRDefault="007F2567" w:rsidP="007F2567">
      <w:pPr>
        <w:spacing w:after="0" w:line="259" w:lineRule="auto"/>
        <w:ind w:left="593" w:hanging="10"/>
        <w:jc w:val="left"/>
      </w:pPr>
      <w:r>
        <w:rPr>
          <w:b/>
          <w:i/>
        </w:rPr>
        <w:t xml:space="preserve">Аннотация </w:t>
      </w:r>
    </w:p>
    <w:p w:rsidR="007F2567" w:rsidRDefault="007F2567" w:rsidP="007F2567">
      <w:pPr>
        <w:spacing w:after="48"/>
        <w:ind w:left="17" w:right="70"/>
      </w:pPr>
      <w:r>
        <w:t xml:space="preserve">В статье представлены результаты педагогического тестирования детей 10-12 лет, разделенных по габаритному уровню варьирования, согласно методике </w:t>
      </w:r>
      <w:proofErr w:type="spellStart"/>
      <w:r>
        <w:t>соматотипирования</w:t>
      </w:r>
      <w:proofErr w:type="spellEnd"/>
      <w:r>
        <w:t xml:space="preserve"> по Р. Н. Дорохову </w:t>
      </w:r>
      <w:proofErr w:type="gramStart"/>
      <w:r>
        <w:t>и  Г.</w:t>
      </w:r>
      <w:proofErr w:type="gramEnd"/>
      <w:r>
        <w:t xml:space="preserve"> В. Петрухину (1991 г.). </w:t>
      </w:r>
    </w:p>
    <w:p w:rsidR="007F2567" w:rsidRDefault="007F2567" w:rsidP="007F2567">
      <w:pPr>
        <w:spacing w:line="322" w:lineRule="auto"/>
        <w:ind w:left="17"/>
      </w:pPr>
      <w:r>
        <w:rPr>
          <w:b/>
          <w:i/>
        </w:rPr>
        <w:t>Ключевые слова:</w:t>
      </w:r>
      <w:r>
        <w:rPr>
          <w:b/>
        </w:rPr>
        <w:t xml:space="preserve"> </w:t>
      </w:r>
      <w:proofErr w:type="spellStart"/>
      <w:r>
        <w:t>соматотип</w:t>
      </w:r>
      <w:proofErr w:type="spellEnd"/>
      <w:r>
        <w:t xml:space="preserve">, </w:t>
      </w:r>
      <w:proofErr w:type="spellStart"/>
      <w:r>
        <w:t>соматотипирование</w:t>
      </w:r>
      <w:proofErr w:type="spellEnd"/>
      <w:r>
        <w:t xml:space="preserve">, физическая работоспособность, тестирование, моторика. </w:t>
      </w:r>
    </w:p>
    <w:p w:rsidR="007F2567" w:rsidRDefault="007F2567" w:rsidP="007F2567">
      <w:pPr>
        <w:spacing w:line="322" w:lineRule="auto"/>
        <w:ind w:left="17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 xml:space="preserve">оценка двигательных способностей детей 10-12 лет, в зависимости от их </w:t>
      </w:r>
      <w:proofErr w:type="spellStart"/>
      <w:r>
        <w:t>соматотипа</w:t>
      </w:r>
      <w:proofErr w:type="spellEnd"/>
      <w:r>
        <w:t xml:space="preserve">. </w:t>
      </w:r>
    </w:p>
    <w:p w:rsidR="00180CF8" w:rsidRDefault="00180CF8" w:rsidP="007F2567">
      <w:pPr>
        <w:spacing w:after="0" w:line="259" w:lineRule="auto"/>
        <w:ind w:left="317" w:right="388" w:hanging="10"/>
        <w:jc w:val="center"/>
        <w:rPr>
          <w:b/>
          <w:i/>
        </w:rPr>
      </w:pPr>
    </w:p>
    <w:p w:rsidR="007F2567" w:rsidRDefault="007F2567" w:rsidP="007F2567">
      <w:pPr>
        <w:spacing w:after="0" w:line="259" w:lineRule="auto"/>
        <w:ind w:left="317" w:right="388" w:hanging="10"/>
        <w:jc w:val="center"/>
        <w:rPr>
          <w:b/>
          <w:i/>
        </w:rPr>
      </w:pPr>
      <w:r>
        <w:rPr>
          <w:b/>
          <w:i/>
        </w:rPr>
        <w:t xml:space="preserve">Введение </w:t>
      </w:r>
    </w:p>
    <w:p w:rsidR="00180CF8" w:rsidRDefault="00180CF8" w:rsidP="007F2567">
      <w:pPr>
        <w:spacing w:after="0" w:line="259" w:lineRule="auto"/>
        <w:ind w:left="317" w:right="388" w:hanging="10"/>
        <w:jc w:val="center"/>
      </w:pPr>
    </w:p>
    <w:p w:rsidR="007F2567" w:rsidRDefault="007F2567" w:rsidP="007F2567">
      <w:pPr>
        <w:ind w:left="17" w:right="79"/>
      </w:pPr>
      <w:r>
        <w:t xml:space="preserve">Современные исследования (Никитюка Б.А, Щедриной А.Г., </w:t>
      </w:r>
      <w:proofErr w:type="spellStart"/>
      <w:r>
        <w:t>Жафяровой</w:t>
      </w:r>
      <w:proofErr w:type="spellEnd"/>
      <w:r>
        <w:t xml:space="preserve"> С.А., Додоновой Л.П., Маркина В.Ф., Сонькина В.Д.; Зайцевой А.А. и др.) доказывают, что морфологические, функциональные и двигательные параметры человека обусловлены типом его конституции [4]. Установленный факт является медико-биологическим основанием дифференцированного подхода в системе физического воспитания, которая предполагает необходимость разработки новых педагогических технологий с учетом индивидуально-типологических особенностей занимающихся. При этом </w:t>
      </w:r>
      <w:proofErr w:type="spellStart"/>
      <w:r>
        <w:t>соматотип</w:t>
      </w:r>
      <w:proofErr w:type="spellEnd"/>
      <w:r>
        <w:t xml:space="preserve"> индивида как морфологическое проявление конституции является наиболее доступным основанием для дифференциации в массовом физическом воспитании. В настоящее время на смену индивидуальному подходу, который полностью оправдал себя при работе со спортсменами высокого уровня подготовленности, формируется типовой конституциональный подход в работе с детскими коллективами. </w:t>
      </w:r>
    </w:p>
    <w:p w:rsidR="007F2567" w:rsidRDefault="007F2567" w:rsidP="007F2567">
      <w:pPr>
        <w:spacing w:after="53"/>
        <w:ind w:left="17" w:right="80"/>
      </w:pPr>
      <w:r>
        <w:t xml:space="preserve">Нами был выбрана схема </w:t>
      </w:r>
      <w:proofErr w:type="spellStart"/>
      <w:r>
        <w:t>соматотипирования</w:t>
      </w:r>
      <w:proofErr w:type="spellEnd"/>
      <w:r>
        <w:t xml:space="preserve"> по Р.Н Дорохову и Г. В. Петрухину (1991), так как она сугубо метрическая, лишена субъективизма в оценке и опирается на соматические показатели, тесно связанные с физическими качествами. Оценка проводилась по габаритному уровню варьирования (ГУВ). Основа прогностической ценности схемы </w:t>
      </w:r>
      <w:proofErr w:type="spellStart"/>
      <w:r>
        <w:t>соматотипирования</w:t>
      </w:r>
      <w:proofErr w:type="spellEnd"/>
      <w:r>
        <w:t xml:space="preserve"> заложена в том, что длинна тела – величина генетически детерминирована на 90-95%. Масса тела находится под менее жестким наследственным контролем, </w:t>
      </w:r>
      <w:proofErr w:type="spellStart"/>
      <w:r>
        <w:t>коэффицент</w:t>
      </w:r>
      <w:proofErr w:type="spellEnd"/>
      <w:r>
        <w:t xml:space="preserve"> детерминации около 75% [1, 2]. </w:t>
      </w:r>
    </w:p>
    <w:p w:rsidR="007F2567" w:rsidRDefault="007F2567" w:rsidP="007F2567">
      <w:pPr>
        <w:spacing w:line="322" w:lineRule="auto"/>
        <w:ind w:left="17"/>
      </w:pPr>
      <w:r>
        <w:rPr>
          <w:b/>
          <w:i/>
        </w:rPr>
        <w:t>Объект:</w:t>
      </w:r>
      <w:r>
        <w:rPr>
          <w:b/>
        </w:rPr>
        <w:t xml:space="preserve"> </w:t>
      </w:r>
      <w:r>
        <w:t xml:space="preserve">Были обследованы школьники: девочки и мальчики в возрасте 10-12 лет в количестве 124 человек (65 девочек и 59 мальчиков).  </w:t>
      </w:r>
    </w:p>
    <w:p w:rsidR="007F2567" w:rsidRDefault="007F2567" w:rsidP="007F2567">
      <w:pPr>
        <w:ind w:left="17" w:right="81"/>
      </w:pPr>
      <w:r>
        <w:rPr>
          <w:b/>
          <w:i/>
        </w:rPr>
        <w:t>Методы и организация исследования:</w:t>
      </w:r>
      <w:r>
        <w:rPr>
          <w:i/>
        </w:rPr>
        <w:t xml:space="preserve"> </w:t>
      </w:r>
      <w:r>
        <w:t xml:space="preserve">Антропометрические измерения и педагогическое тестирование проводились на базе общеобразовательных школ г. Люберцы Московской области.  </w:t>
      </w:r>
    </w:p>
    <w:p w:rsidR="007F2567" w:rsidRDefault="007F2567" w:rsidP="007F2567">
      <w:pPr>
        <w:spacing w:after="30"/>
        <w:ind w:left="17"/>
      </w:pPr>
      <w:proofErr w:type="spellStart"/>
      <w:r>
        <w:t>Соматотипирование</w:t>
      </w:r>
      <w:proofErr w:type="spellEnd"/>
      <w:r>
        <w:t xml:space="preserve"> проводилось по методике Р. Н. Дорохову и Г. В. Петрухину по габаритному уровню варьирования. </w:t>
      </w:r>
      <w:r>
        <w:rPr>
          <w:b/>
        </w:rPr>
        <w:t xml:space="preserve"> </w:t>
      </w:r>
    </w:p>
    <w:p w:rsidR="007F2567" w:rsidRDefault="007F2567" w:rsidP="007F2567">
      <w:pPr>
        <w:ind w:left="17"/>
      </w:pPr>
      <w:r>
        <w:t xml:space="preserve">Результаты </w:t>
      </w:r>
      <w:proofErr w:type="spellStart"/>
      <w:r>
        <w:t>соматотипирования</w:t>
      </w:r>
      <w:proofErr w:type="spellEnd"/>
      <w:r>
        <w:t xml:space="preserve"> показали, что 61 % мальчиков и 63 % девочек обследуемой выборки относятся к </w:t>
      </w:r>
      <w:proofErr w:type="spellStart"/>
      <w:r>
        <w:t>мезосомному</w:t>
      </w:r>
      <w:proofErr w:type="spellEnd"/>
      <w:r>
        <w:t xml:space="preserve"> (</w:t>
      </w:r>
      <w:proofErr w:type="spellStart"/>
      <w:r>
        <w:t>МеС</w:t>
      </w:r>
      <w:proofErr w:type="spellEnd"/>
      <w:r>
        <w:t xml:space="preserve">) типу, 20 </w:t>
      </w:r>
    </w:p>
    <w:p w:rsidR="007F2567" w:rsidRDefault="007F2567" w:rsidP="007F2567">
      <w:pPr>
        <w:ind w:left="17" w:right="77" w:firstLine="0"/>
      </w:pPr>
      <w:r>
        <w:t xml:space="preserve">% и 12 % к </w:t>
      </w:r>
      <w:proofErr w:type="spellStart"/>
      <w:r>
        <w:t>макросомному</w:t>
      </w:r>
      <w:proofErr w:type="spellEnd"/>
      <w:r>
        <w:t xml:space="preserve"> (</w:t>
      </w:r>
      <w:proofErr w:type="spellStart"/>
      <w:r>
        <w:t>МаС</w:t>
      </w:r>
      <w:proofErr w:type="spellEnd"/>
      <w:r>
        <w:t xml:space="preserve">) типу, 15 % и 20 % к </w:t>
      </w:r>
      <w:proofErr w:type="spellStart"/>
      <w:r>
        <w:t>микросомному</w:t>
      </w:r>
      <w:proofErr w:type="spellEnd"/>
      <w:r>
        <w:t xml:space="preserve"> (</w:t>
      </w:r>
      <w:proofErr w:type="spellStart"/>
      <w:r>
        <w:t>МиС</w:t>
      </w:r>
      <w:proofErr w:type="spellEnd"/>
      <w:r>
        <w:t xml:space="preserve">) типу соответственно. Также было выявлено 5 обследуемых, относящихся к «крайним» </w:t>
      </w:r>
      <w:proofErr w:type="spellStart"/>
      <w:r>
        <w:t>соматотипам</w:t>
      </w:r>
      <w:proofErr w:type="spellEnd"/>
      <w:r>
        <w:t xml:space="preserve">: 2 мальчика – </w:t>
      </w:r>
      <w:proofErr w:type="spellStart"/>
      <w:r>
        <w:t>мегалосомного</w:t>
      </w:r>
      <w:proofErr w:type="spellEnd"/>
      <w:r>
        <w:t xml:space="preserve"> (</w:t>
      </w:r>
      <w:proofErr w:type="spellStart"/>
      <w:r>
        <w:t>МегС</w:t>
      </w:r>
      <w:proofErr w:type="spellEnd"/>
      <w:r>
        <w:t xml:space="preserve">) типа, 2 девочки </w:t>
      </w:r>
      <w:proofErr w:type="spellStart"/>
      <w:r>
        <w:t>наносомного</w:t>
      </w:r>
      <w:proofErr w:type="spellEnd"/>
      <w:r>
        <w:t xml:space="preserve"> (</w:t>
      </w:r>
      <w:proofErr w:type="spellStart"/>
      <w:r>
        <w:t>НаС</w:t>
      </w:r>
      <w:proofErr w:type="spellEnd"/>
      <w:r>
        <w:t xml:space="preserve">) типа и 1 девочка </w:t>
      </w:r>
      <w:proofErr w:type="spellStart"/>
      <w:r>
        <w:t>МегС</w:t>
      </w:r>
      <w:proofErr w:type="spellEnd"/>
      <w:r>
        <w:t xml:space="preserve"> типа. В связи с тем, что обследуемых </w:t>
      </w:r>
      <w:proofErr w:type="spellStart"/>
      <w:proofErr w:type="gramStart"/>
      <w:r>
        <w:t>НаС</w:t>
      </w:r>
      <w:proofErr w:type="spellEnd"/>
      <w:proofErr w:type="gramEnd"/>
      <w:r>
        <w:t xml:space="preserve"> и </w:t>
      </w:r>
      <w:proofErr w:type="spellStart"/>
      <w:r>
        <w:t>МегС</w:t>
      </w:r>
      <w:proofErr w:type="spellEnd"/>
      <w:r>
        <w:t xml:space="preserve"> типов выявлено всего 5 занимающихся, оценка их двигательных способностей не проводилась. </w:t>
      </w:r>
    </w:p>
    <w:p w:rsidR="007F2567" w:rsidRDefault="007F2567" w:rsidP="007F2567">
      <w:pPr>
        <w:spacing w:after="51"/>
        <w:ind w:left="17" w:right="78"/>
      </w:pPr>
      <w:r>
        <w:t xml:space="preserve">Оценка двигательных способностей проводилась с помощью подробно описанных в литературе тестов: бег 30 метров, прыжок в длину с места, метание мяча (1 кг) из положения сидя, наклон вперед из положения сидя, подтягивание на высокой перекладине (мальчики), отжимание от пола (девочки), бег 1000 метров [3, 5, 6]. </w:t>
      </w:r>
    </w:p>
    <w:p w:rsidR="007F2567" w:rsidRDefault="007F2567" w:rsidP="007F2567">
      <w:pPr>
        <w:spacing w:line="323" w:lineRule="auto"/>
        <w:ind w:left="17"/>
      </w:pPr>
      <w:r>
        <w:t xml:space="preserve">Результаты оценки двигательных способностей детей 10-12 лет, в зависимости от </w:t>
      </w:r>
      <w:proofErr w:type="spellStart"/>
      <w:r>
        <w:t>соматотипа</w:t>
      </w:r>
      <w:proofErr w:type="spellEnd"/>
      <w:r>
        <w:t xml:space="preserve">, представлены в табл. 1,2 </w:t>
      </w:r>
    </w:p>
    <w:p w:rsidR="007F2567" w:rsidRDefault="007F2567" w:rsidP="007F2567">
      <w:pPr>
        <w:spacing w:after="44" w:line="259" w:lineRule="auto"/>
        <w:ind w:left="569" w:firstLine="0"/>
        <w:jc w:val="left"/>
      </w:pPr>
      <w:r>
        <w:t xml:space="preserve"> </w:t>
      </w:r>
    </w:p>
    <w:p w:rsidR="008833AC" w:rsidRDefault="008833AC" w:rsidP="007F2567">
      <w:pPr>
        <w:spacing w:after="44" w:line="259" w:lineRule="auto"/>
        <w:ind w:left="569" w:firstLine="0"/>
        <w:jc w:val="left"/>
      </w:pPr>
    </w:p>
    <w:p w:rsidR="008833AC" w:rsidRDefault="008833AC" w:rsidP="007F2567">
      <w:pPr>
        <w:spacing w:after="44" w:line="259" w:lineRule="auto"/>
        <w:ind w:left="569" w:firstLine="0"/>
        <w:jc w:val="left"/>
      </w:pPr>
    </w:p>
    <w:p w:rsidR="008833AC" w:rsidRDefault="008833AC" w:rsidP="007F2567">
      <w:pPr>
        <w:spacing w:after="44" w:line="259" w:lineRule="auto"/>
        <w:ind w:left="569" w:firstLine="0"/>
        <w:jc w:val="left"/>
      </w:pPr>
    </w:p>
    <w:p w:rsidR="007F2567" w:rsidRDefault="007F2567" w:rsidP="007F2567">
      <w:pPr>
        <w:spacing w:after="4" w:line="324" w:lineRule="auto"/>
        <w:ind w:left="2296" w:right="65" w:hanging="2294"/>
      </w:pPr>
      <w:r>
        <w:rPr>
          <w:i/>
        </w:rPr>
        <w:lastRenderedPageBreak/>
        <w:t xml:space="preserve">Таблица № 1 – Показатели двигательных способностей детей 10-12 </w:t>
      </w:r>
      <w:proofErr w:type="gramStart"/>
      <w:r>
        <w:rPr>
          <w:i/>
        </w:rPr>
        <w:t>лет,  разделенных</w:t>
      </w:r>
      <w:proofErr w:type="gramEnd"/>
      <w:r>
        <w:rPr>
          <w:i/>
        </w:rPr>
        <w:t xml:space="preserve"> по ГУВ </w:t>
      </w:r>
    </w:p>
    <w:p w:rsidR="007F2567" w:rsidRDefault="007F2567" w:rsidP="007F2567">
      <w:pPr>
        <w:spacing w:after="0" w:line="259" w:lineRule="auto"/>
        <w:ind w:right="29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8589" w:type="dxa"/>
        <w:tblInd w:w="25" w:type="dxa"/>
        <w:tblCellMar>
          <w:top w:w="8" w:type="dxa"/>
          <w:left w:w="136" w:type="dxa"/>
          <w:right w:w="88" w:type="dxa"/>
        </w:tblCellMar>
        <w:tblLook w:val="04A0" w:firstRow="1" w:lastRow="0" w:firstColumn="1" w:lastColumn="0" w:noHBand="0" w:noVBand="1"/>
      </w:tblPr>
      <w:tblGrid>
        <w:gridCol w:w="2213"/>
        <w:gridCol w:w="1015"/>
        <w:gridCol w:w="1134"/>
        <w:gridCol w:w="938"/>
        <w:gridCol w:w="1330"/>
        <w:gridCol w:w="1275"/>
        <w:gridCol w:w="684"/>
      </w:tblGrid>
      <w:tr w:rsidR="007F2567" w:rsidTr="007F2567">
        <w:trPr>
          <w:trHeight w:val="291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6" w:space="0" w:color="A1A1A1"/>
              <w:bottom w:val="double" w:sz="4" w:space="0" w:color="000000"/>
              <w:right w:val="sing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0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МиС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МеС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</w:rPr>
              <w:t>МаС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160" w:line="259" w:lineRule="auto"/>
              <w:ind w:firstLine="0"/>
              <w:jc w:val="left"/>
            </w:pPr>
          </w:p>
        </w:tc>
      </w:tr>
      <w:tr w:rsidR="007F2567" w:rsidTr="007F2567">
        <w:trPr>
          <w:trHeight w:val="305"/>
        </w:trPr>
        <w:tc>
          <w:tcPr>
            <w:tcW w:w="2213" w:type="dxa"/>
            <w:vMerge/>
            <w:tcBorders>
              <w:top w:val="nil"/>
              <w:left w:val="single" w:sz="6" w:space="0" w:color="A1A1A1"/>
              <w:bottom w:val="double" w:sz="4" w:space="0" w:color="000000"/>
              <w:right w:val="single" w:sz="4" w:space="0" w:color="000000"/>
            </w:tcBorders>
          </w:tcPr>
          <w:p w:rsidR="007F2567" w:rsidRDefault="007F2567" w:rsidP="003D47D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µ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σ</w:t>
            </w:r>
            <w:r>
              <w:rPr>
                <w:b/>
              </w:rPr>
              <w:t xml:space="preserve">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µ</w:t>
            </w:r>
            <w:r>
              <w:rPr>
                <w:b/>
              </w:rPr>
              <w:t xml:space="preserve">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σ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µ</w:t>
            </w:r>
            <w:r>
              <w:rPr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σ</w:t>
            </w:r>
            <w:r>
              <w:rPr>
                <w:b/>
              </w:rPr>
              <w:t xml:space="preserve"> </w:t>
            </w:r>
          </w:p>
        </w:tc>
      </w:tr>
      <w:tr w:rsidR="007F2567" w:rsidTr="007F2567">
        <w:trPr>
          <w:trHeight w:val="290"/>
        </w:trPr>
        <w:tc>
          <w:tcPr>
            <w:tcW w:w="2213" w:type="dxa"/>
            <w:tcBorders>
              <w:top w:val="double" w:sz="4" w:space="0" w:color="000000"/>
              <w:left w:val="single" w:sz="6" w:space="0" w:color="A1A1A1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Бег 30 метров, сек </w:t>
            </w: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6,06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0,39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5,79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0,55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5,65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0,45 </w:t>
            </w:r>
          </w:p>
        </w:tc>
      </w:tr>
      <w:tr w:rsidR="007F2567" w:rsidTr="007F2567">
        <w:trPr>
          <w:trHeight w:val="521"/>
        </w:trPr>
        <w:tc>
          <w:tcPr>
            <w:tcW w:w="2213" w:type="dxa"/>
            <w:tcBorders>
              <w:top w:val="double" w:sz="4" w:space="0" w:color="000000"/>
              <w:left w:val="single" w:sz="6" w:space="0" w:color="A1A1A1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38" w:line="259" w:lineRule="auto"/>
              <w:ind w:firstLine="0"/>
              <w:jc w:val="left"/>
            </w:pPr>
            <w:r>
              <w:t xml:space="preserve">Прыжок в длину с </w:t>
            </w:r>
          </w:p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места, см </w:t>
            </w: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143,4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4,18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162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4,52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154,2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6,4 </w:t>
            </w:r>
          </w:p>
        </w:tc>
      </w:tr>
      <w:tr w:rsidR="007F2567" w:rsidTr="007F2567">
        <w:trPr>
          <w:trHeight w:val="749"/>
        </w:trPr>
        <w:tc>
          <w:tcPr>
            <w:tcW w:w="2213" w:type="dxa"/>
            <w:tcBorders>
              <w:top w:val="double" w:sz="4" w:space="0" w:color="000000"/>
              <w:left w:val="single" w:sz="6" w:space="0" w:color="A1A1A1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right="53" w:firstLine="0"/>
              <w:jc w:val="left"/>
            </w:pPr>
            <w:r>
              <w:t xml:space="preserve">Метание </w:t>
            </w:r>
            <w:r>
              <w:tab/>
              <w:t xml:space="preserve">на дальность мяча  (1 кг) сидя, м </w:t>
            </w: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2,1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0,53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3,2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0,67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3,2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0,58 </w:t>
            </w:r>
          </w:p>
        </w:tc>
      </w:tr>
      <w:tr w:rsidR="007F2567" w:rsidTr="007F2567">
        <w:trPr>
          <w:trHeight w:val="521"/>
        </w:trPr>
        <w:tc>
          <w:tcPr>
            <w:tcW w:w="2213" w:type="dxa"/>
            <w:tcBorders>
              <w:top w:val="double" w:sz="4" w:space="0" w:color="000000"/>
              <w:left w:val="single" w:sz="6" w:space="0" w:color="A1A1A1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tabs>
                <w:tab w:val="right" w:pos="1759"/>
              </w:tabs>
              <w:spacing w:after="47" w:line="259" w:lineRule="auto"/>
              <w:ind w:firstLine="0"/>
              <w:jc w:val="left"/>
            </w:pPr>
            <w:r>
              <w:t xml:space="preserve">Наклон </w:t>
            </w:r>
            <w:r>
              <w:tab/>
              <w:t xml:space="preserve">из </w:t>
            </w:r>
          </w:p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положения сидя, см </w:t>
            </w: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3,9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0,9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4,6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0,6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3,5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1,1 </w:t>
            </w:r>
          </w:p>
        </w:tc>
      </w:tr>
      <w:tr w:rsidR="007F2567" w:rsidTr="007F2567">
        <w:trPr>
          <w:trHeight w:val="290"/>
        </w:trPr>
        <w:tc>
          <w:tcPr>
            <w:tcW w:w="2213" w:type="dxa"/>
            <w:tcBorders>
              <w:top w:val="double" w:sz="4" w:space="0" w:color="000000"/>
              <w:left w:val="single" w:sz="6" w:space="0" w:color="A1A1A1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Бег 1000 м, с </w:t>
            </w: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345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9,3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338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5,4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349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7,1 </w:t>
            </w:r>
          </w:p>
        </w:tc>
      </w:tr>
      <w:tr w:rsidR="007F2567" w:rsidTr="007F2567">
        <w:trPr>
          <w:trHeight w:val="521"/>
        </w:trPr>
        <w:tc>
          <w:tcPr>
            <w:tcW w:w="2213" w:type="dxa"/>
            <w:tcBorders>
              <w:top w:val="double" w:sz="4" w:space="0" w:color="000000"/>
              <w:left w:val="single" w:sz="6" w:space="0" w:color="A1A1A1"/>
              <w:bottom w:val="single" w:sz="6" w:space="0" w:color="F0F0F0"/>
              <w:right w:val="double" w:sz="4" w:space="0" w:color="000000"/>
            </w:tcBorders>
          </w:tcPr>
          <w:p w:rsidR="007F2567" w:rsidRDefault="007F2567" w:rsidP="003D47DA">
            <w:pPr>
              <w:tabs>
                <w:tab w:val="right" w:pos="1759"/>
              </w:tabs>
              <w:spacing w:after="47" w:line="259" w:lineRule="auto"/>
              <w:ind w:firstLine="0"/>
              <w:jc w:val="left"/>
            </w:pPr>
            <w:r>
              <w:t xml:space="preserve">Подтягивания </w:t>
            </w:r>
            <w:r>
              <w:tab/>
              <w:t xml:space="preserve">на </w:t>
            </w:r>
          </w:p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высокой перекладине </w:t>
            </w:r>
          </w:p>
        </w:tc>
        <w:tc>
          <w:tcPr>
            <w:tcW w:w="1015" w:type="dxa"/>
            <w:tcBorders>
              <w:top w:val="double" w:sz="4" w:space="0" w:color="000000"/>
              <w:left w:val="double" w:sz="4" w:space="0" w:color="000000"/>
              <w:bottom w:val="single" w:sz="6" w:space="0" w:color="F0F0F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2,0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6" w:space="0" w:color="F0F0F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0,1 </w:t>
            </w:r>
          </w:p>
        </w:tc>
        <w:tc>
          <w:tcPr>
            <w:tcW w:w="938" w:type="dxa"/>
            <w:tcBorders>
              <w:top w:val="double" w:sz="4" w:space="0" w:color="000000"/>
              <w:left w:val="double" w:sz="4" w:space="0" w:color="000000"/>
              <w:bottom w:val="single" w:sz="6" w:space="0" w:color="F0F0F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5,2 </w:t>
            </w:r>
          </w:p>
        </w:tc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single" w:sz="6" w:space="0" w:color="F0F0F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0,4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single" w:sz="6" w:space="0" w:color="F0F0F0"/>
              <w:right w:val="double" w:sz="4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1,4 </w:t>
            </w:r>
          </w:p>
        </w:tc>
        <w:tc>
          <w:tcPr>
            <w:tcW w:w="684" w:type="dxa"/>
            <w:tcBorders>
              <w:top w:val="double" w:sz="4" w:space="0" w:color="000000"/>
              <w:left w:val="double" w:sz="4" w:space="0" w:color="000000"/>
              <w:bottom w:val="single" w:sz="6" w:space="0" w:color="F0F0F0"/>
              <w:right w:val="single" w:sz="6" w:space="0" w:color="F0F0F0"/>
            </w:tcBorders>
          </w:tcPr>
          <w:p w:rsidR="007F2567" w:rsidRDefault="007F2567" w:rsidP="003D47DA">
            <w:pPr>
              <w:spacing w:after="0" w:line="259" w:lineRule="auto"/>
              <w:ind w:left="2" w:firstLine="0"/>
              <w:jc w:val="left"/>
            </w:pPr>
            <w:r>
              <w:t xml:space="preserve">0,2 </w:t>
            </w:r>
          </w:p>
        </w:tc>
      </w:tr>
    </w:tbl>
    <w:p w:rsidR="007F2567" w:rsidRDefault="007F2567" w:rsidP="007F2567">
      <w:pPr>
        <w:spacing w:after="0" w:line="259" w:lineRule="auto"/>
        <w:ind w:right="28" w:firstLine="0"/>
        <w:jc w:val="center"/>
      </w:pPr>
      <w:r>
        <w:rPr>
          <w:i/>
        </w:rPr>
        <w:t xml:space="preserve"> </w:t>
      </w:r>
    </w:p>
    <w:p w:rsidR="007F2567" w:rsidRDefault="007F2567" w:rsidP="007F2567">
      <w:pPr>
        <w:spacing w:after="0" w:line="259" w:lineRule="auto"/>
        <w:ind w:right="28" w:firstLine="0"/>
        <w:jc w:val="center"/>
      </w:pPr>
      <w:r>
        <w:rPr>
          <w:i/>
        </w:rPr>
        <w:t xml:space="preserve"> </w:t>
      </w:r>
    </w:p>
    <w:p w:rsidR="007F2567" w:rsidRDefault="007F2567" w:rsidP="007F2567">
      <w:pPr>
        <w:spacing w:after="0" w:line="259" w:lineRule="auto"/>
        <w:ind w:right="28" w:firstLine="0"/>
        <w:jc w:val="center"/>
      </w:pPr>
      <w:r>
        <w:rPr>
          <w:i/>
        </w:rPr>
        <w:t xml:space="preserve"> </w:t>
      </w:r>
    </w:p>
    <w:p w:rsidR="007F2567" w:rsidRDefault="007F2567" w:rsidP="007F2567">
      <w:pPr>
        <w:spacing w:after="4" w:line="324" w:lineRule="auto"/>
        <w:ind w:left="2361" w:right="65" w:hanging="2359"/>
      </w:pPr>
      <w:r>
        <w:rPr>
          <w:i/>
        </w:rPr>
        <w:t xml:space="preserve">Таблица № 2 – Показатели двигательных способностей девочек 10-12 лет, разделенных по ГУВ </w:t>
      </w:r>
    </w:p>
    <w:p w:rsidR="007F2567" w:rsidRDefault="007F2567" w:rsidP="008833AC">
      <w:pPr>
        <w:spacing w:after="0" w:line="259" w:lineRule="auto"/>
        <w:ind w:firstLine="0"/>
        <w:jc w:val="left"/>
      </w:pPr>
    </w:p>
    <w:tbl>
      <w:tblPr>
        <w:tblStyle w:val="TableGrid"/>
        <w:tblW w:w="8382" w:type="dxa"/>
        <w:tblInd w:w="-23" w:type="dxa"/>
        <w:tblCellMar>
          <w:top w:w="13" w:type="dxa"/>
          <w:left w:w="139" w:type="dxa"/>
          <w:right w:w="91" w:type="dxa"/>
        </w:tblCellMar>
        <w:tblLook w:val="04A0" w:firstRow="1" w:lastRow="0" w:firstColumn="1" w:lastColumn="0" w:noHBand="0" w:noVBand="1"/>
      </w:tblPr>
      <w:tblGrid>
        <w:gridCol w:w="2144"/>
        <w:gridCol w:w="1027"/>
        <w:gridCol w:w="1100"/>
        <w:gridCol w:w="1021"/>
        <w:gridCol w:w="1247"/>
        <w:gridCol w:w="957"/>
        <w:gridCol w:w="886"/>
      </w:tblGrid>
      <w:tr w:rsidR="007F2567" w:rsidTr="008833AC">
        <w:trPr>
          <w:trHeight w:val="301"/>
        </w:trPr>
        <w:tc>
          <w:tcPr>
            <w:tcW w:w="214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212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</w:rPr>
              <w:t>МиС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МеС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</w:rPr>
              <w:t>МаС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F2567" w:rsidTr="008833AC">
        <w:trPr>
          <w:trHeight w:val="314"/>
        </w:trPr>
        <w:tc>
          <w:tcPr>
            <w:tcW w:w="2144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F2567" w:rsidRDefault="007F2567" w:rsidP="003D47D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38" w:type="dxa"/>
            <w:gridSpan w:val="6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7F2567" w:rsidRDefault="007F2567" w:rsidP="003D47DA">
            <w:pPr>
              <w:tabs>
                <w:tab w:val="center" w:pos="712"/>
                <w:tab w:val="center" w:pos="1397"/>
                <w:tab w:val="center" w:pos="2274"/>
                <w:tab w:val="center" w:pos="2960"/>
                <w:tab w:val="center" w:pos="3698"/>
              </w:tabs>
              <w:spacing w:after="0" w:line="259" w:lineRule="auto"/>
              <w:ind w:firstLine="0"/>
              <w:jc w:val="left"/>
            </w:pPr>
          </w:p>
        </w:tc>
      </w:tr>
      <w:tr w:rsidR="007F2567" w:rsidTr="008833AC">
        <w:trPr>
          <w:trHeight w:val="530"/>
        </w:trPr>
        <w:tc>
          <w:tcPr>
            <w:tcW w:w="21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Бег 30 метров, сек </w:t>
            </w:r>
          </w:p>
        </w:tc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223"/>
              <w:jc w:val="left"/>
            </w:pPr>
            <w:r>
              <w:t xml:space="preserve">6, 24 </w:t>
            </w:r>
          </w:p>
        </w:tc>
        <w:tc>
          <w:tcPr>
            <w:tcW w:w="11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0,42 </w:t>
            </w: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r>
              <w:t xml:space="preserve">6,01 </w:t>
            </w:r>
          </w:p>
        </w:tc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0,63 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5,89 </w:t>
            </w:r>
          </w:p>
        </w:tc>
        <w:tc>
          <w:tcPr>
            <w:tcW w:w="8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6" w:firstLine="0"/>
              <w:jc w:val="left"/>
            </w:pPr>
            <w:r>
              <w:t xml:space="preserve">0,57 </w:t>
            </w:r>
          </w:p>
        </w:tc>
      </w:tr>
      <w:tr w:rsidR="007F2567" w:rsidTr="008833AC">
        <w:trPr>
          <w:trHeight w:val="530"/>
        </w:trPr>
        <w:tc>
          <w:tcPr>
            <w:tcW w:w="21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right="15" w:firstLine="0"/>
              <w:jc w:val="left"/>
            </w:pPr>
            <w:r>
              <w:t xml:space="preserve">Прыжок в длину  с места, см </w:t>
            </w:r>
          </w:p>
        </w:tc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139,9 </w:t>
            </w:r>
          </w:p>
        </w:tc>
        <w:tc>
          <w:tcPr>
            <w:tcW w:w="11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6,15 </w:t>
            </w: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r>
              <w:t xml:space="preserve">155, 6 </w:t>
            </w:r>
          </w:p>
        </w:tc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6,32 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150,1 </w:t>
            </w:r>
          </w:p>
        </w:tc>
        <w:tc>
          <w:tcPr>
            <w:tcW w:w="8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6" w:firstLine="0"/>
              <w:jc w:val="left"/>
            </w:pPr>
            <w:r>
              <w:t xml:space="preserve">5,98 </w:t>
            </w:r>
          </w:p>
        </w:tc>
      </w:tr>
      <w:tr w:rsidR="007F2567" w:rsidTr="008833AC">
        <w:trPr>
          <w:trHeight w:val="758"/>
        </w:trPr>
        <w:tc>
          <w:tcPr>
            <w:tcW w:w="21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320" w:lineRule="auto"/>
              <w:ind w:firstLine="0"/>
              <w:jc w:val="left"/>
            </w:pPr>
            <w:r>
              <w:t xml:space="preserve">Метание </w:t>
            </w:r>
            <w:proofErr w:type="gramStart"/>
            <w:r>
              <w:t>на  дальность</w:t>
            </w:r>
            <w:proofErr w:type="gramEnd"/>
            <w:r>
              <w:t xml:space="preserve"> мяча </w:t>
            </w:r>
          </w:p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 (1 кг) сидя, м </w:t>
            </w:r>
          </w:p>
        </w:tc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1,9 </w:t>
            </w:r>
          </w:p>
        </w:tc>
        <w:tc>
          <w:tcPr>
            <w:tcW w:w="11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0,56 </w:t>
            </w: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r>
              <w:t xml:space="preserve">2,7 </w:t>
            </w:r>
          </w:p>
        </w:tc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0,68 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2,3 </w:t>
            </w:r>
          </w:p>
        </w:tc>
        <w:tc>
          <w:tcPr>
            <w:tcW w:w="8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6" w:firstLine="0"/>
              <w:jc w:val="left"/>
            </w:pPr>
            <w:r>
              <w:t xml:space="preserve">0,48 </w:t>
            </w:r>
          </w:p>
        </w:tc>
      </w:tr>
      <w:tr w:rsidR="007F2567" w:rsidTr="008833AC">
        <w:trPr>
          <w:trHeight w:val="761"/>
        </w:trPr>
        <w:tc>
          <w:tcPr>
            <w:tcW w:w="21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Наклон </w:t>
            </w:r>
            <w:r>
              <w:tab/>
              <w:t xml:space="preserve">из положения сидя, см </w:t>
            </w:r>
          </w:p>
        </w:tc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6,8 </w:t>
            </w:r>
          </w:p>
        </w:tc>
        <w:tc>
          <w:tcPr>
            <w:tcW w:w="11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1,6 </w:t>
            </w: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r>
              <w:t xml:space="preserve">6,4 </w:t>
            </w:r>
          </w:p>
        </w:tc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2,1 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6,2 </w:t>
            </w:r>
          </w:p>
        </w:tc>
        <w:tc>
          <w:tcPr>
            <w:tcW w:w="8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6" w:firstLine="0"/>
              <w:jc w:val="left"/>
            </w:pPr>
            <w:r>
              <w:t xml:space="preserve">1,5 </w:t>
            </w:r>
          </w:p>
        </w:tc>
      </w:tr>
      <w:tr w:rsidR="007F2567" w:rsidTr="008833AC">
        <w:trPr>
          <w:trHeight w:val="300"/>
        </w:trPr>
        <w:tc>
          <w:tcPr>
            <w:tcW w:w="21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Бег 1000 м, с </w:t>
            </w:r>
          </w:p>
        </w:tc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388 </w:t>
            </w:r>
          </w:p>
        </w:tc>
        <w:tc>
          <w:tcPr>
            <w:tcW w:w="11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9,4 </w:t>
            </w: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r>
              <w:t xml:space="preserve">359 </w:t>
            </w:r>
          </w:p>
        </w:tc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8,3 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398 </w:t>
            </w:r>
          </w:p>
        </w:tc>
        <w:tc>
          <w:tcPr>
            <w:tcW w:w="8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6" w:firstLine="0"/>
              <w:jc w:val="left"/>
            </w:pPr>
            <w:r>
              <w:t xml:space="preserve">6,6 </w:t>
            </w:r>
          </w:p>
        </w:tc>
      </w:tr>
      <w:tr w:rsidR="007F2567" w:rsidTr="008833AC">
        <w:trPr>
          <w:trHeight w:val="529"/>
        </w:trPr>
        <w:tc>
          <w:tcPr>
            <w:tcW w:w="21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tabs>
                <w:tab w:val="right" w:pos="1627"/>
              </w:tabs>
              <w:spacing w:after="43" w:line="259" w:lineRule="auto"/>
              <w:ind w:firstLine="0"/>
              <w:jc w:val="left"/>
            </w:pPr>
            <w:r>
              <w:t xml:space="preserve">Отжимания </w:t>
            </w:r>
            <w:r>
              <w:tab/>
              <w:t xml:space="preserve">от </w:t>
            </w:r>
          </w:p>
          <w:p w:rsidR="007F2567" w:rsidRDefault="007F2567" w:rsidP="003D47DA">
            <w:pPr>
              <w:spacing w:after="0" w:line="259" w:lineRule="auto"/>
              <w:ind w:firstLine="0"/>
              <w:jc w:val="left"/>
            </w:pPr>
            <w:r>
              <w:t xml:space="preserve">пола, раз </w:t>
            </w:r>
          </w:p>
        </w:tc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12,2 </w:t>
            </w:r>
          </w:p>
        </w:tc>
        <w:tc>
          <w:tcPr>
            <w:tcW w:w="11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2,7 </w:t>
            </w:r>
          </w:p>
        </w:tc>
        <w:tc>
          <w:tcPr>
            <w:tcW w:w="1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5" w:firstLine="0"/>
              <w:jc w:val="left"/>
            </w:pPr>
            <w:r>
              <w:t xml:space="preserve">14,5 </w:t>
            </w:r>
          </w:p>
        </w:tc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1,2 </w:t>
            </w:r>
          </w:p>
        </w:tc>
        <w:tc>
          <w:tcPr>
            <w:tcW w:w="9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4" w:firstLine="0"/>
              <w:jc w:val="left"/>
            </w:pPr>
            <w:r>
              <w:t xml:space="preserve">8,4 </w:t>
            </w:r>
          </w:p>
        </w:tc>
        <w:tc>
          <w:tcPr>
            <w:tcW w:w="88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2567" w:rsidRDefault="007F2567" w:rsidP="003D47DA">
            <w:pPr>
              <w:spacing w:after="0" w:line="259" w:lineRule="auto"/>
              <w:ind w:left="6" w:firstLine="0"/>
              <w:jc w:val="left"/>
            </w:pPr>
            <w:r>
              <w:t xml:space="preserve">1,8 </w:t>
            </w:r>
          </w:p>
        </w:tc>
      </w:tr>
    </w:tbl>
    <w:p w:rsidR="007F2567" w:rsidRDefault="007F2567" w:rsidP="007F2567">
      <w:pPr>
        <w:spacing w:after="0" w:line="259" w:lineRule="auto"/>
        <w:ind w:left="569" w:firstLine="0"/>
        <w:jc w:val="left"/>
      </w:pPr>
      <w:r>
        <w:t xml:space="preserve"> </w:t>
      </w:r>
    </w:p>
    <w:p w:rsidR="007F2567" w:rsidRDefault="007F2567" w:rsidP="007F2567">
      <w:pPr>
        <w:ind w:left="17" w:right="78"/>
      </w:pPr>
      <w:r>
        <w:t xml:space="preserve">Из приведенных в табл. 1, 2 данных мы видим, что девочки и мальчики, отнесенные к </w:t>
      </w:r>
      <w:proofErr w:type="spellStart"/>
      <w:r>
        <w:t>МеС</w:t>
      </w:r>
      <w:proofErr w:type="spellEnd"/>
      <w:r>
        <w:t xml:space="preserve"> типу показывают лучшие </w:t>
      </w:r>
      <w:proofErr w:type="gramStart"/>
      <w:r>
        <w:t>результаты  в</w:t>
      </w:r>
      <w:proofErr w:type="gramEnd"/>
      <w:r>
        <w:t xml:space="preserve"> беге на 1000 метров, подтягиваниях на высокой перекладине, отжиманиях от пола, прыжке в длину с места  чем дети, отнесенные к </w:t>
      </w:r>
      <w:proofErr w:type="spellStart"/>
      <w:r>
        <w:t>МаС</w:t>
      </w:r>
      <w:proofErr w:type="spellEnd"/>
      <w:r>
        <w:t xml:space="preserve"> и </w:t>
      </w:r>
      <w:proofErr w:type="spellStart"/>
      <w:r>
        <w:t>МиС</w:t>
      </w:r>
      <w:proofErr w:type="spellEnd"/>
      <w:r>
        <w:t xml:space="preserve"> типам. Также девочки </w:t>
      </w:r>
      <w:proofErr w:type="spellStart"/>
      <w:r>
        <w:t>МеС</w:t>
      </w:r>
      <w:proofErr w:type="spellEnd"/>
      <w:r>
        <w:t xml:space="preserve"> типа опережают девочек </w:t>
      </w:r>
      <w:proofErr w:type="spellStart"/>
      <w:r>
        <w:t>МаС</w:t>
      </w:r>
      <w:proofErr w:type="spellEnd"/>
      <w:r>
        <w:t xml:space="preserve"> и </w:t>
      </w:r>
      <w:proofErr w:type="spellStart"/>
      <w:r>
        <w:t>МиС</w:t>
      </w:r>
      <w:proofErr w:type="spellEnd"/>
      <w:r>
        <w:t xml:space="preserve"> типов в </w:t>
      </w:r>
      <w:proofErr w:type="gramStart"/>
      <w:r>
        <w:t>метании  мяча</w:t>
      </w:r>
      <w:proofErr w:type="gramEnd"/>
      <w:r>
        <w:t xml:space="preserve"> (1 кг) из положения сидя, а мальчики </w:t>
      </w:r>
      <w:proofErr w:type="spellStart"/>
      <w:r>
        <w:t>МеС</w:t>
      </w:r>
      <w:proofErr w:type="spellEnd"/>
      <w:r>
        <w:t xml:space="preserve"> типа показывают лучшие результаты в наклоне из положения сидя. В тоже время, дети </w:t>
      </w:r>
      <w:proofErr w:type="spellStart"/>
      <w:r>
        <w:t>МиС</w:t>
      </w:r>
      <w:proofErr w:type="spellEnd"/>
      <w:r>
        <w:t xml:space="preserve"> типа имеют результаты ниже групповых в упражнениях, характеризующих силовые, скоростно-силовые способности и выносливость (бег 30 метров, прыжок в длину с места, подтягивания, отжимания, бег 1000 метров). Дети </w:t>
      </w:r>
      <w:proofErr w:type="spellStart"/>
      <w:r>
        <w:t>МаС</w:t>
      </w:r>
      <w:proofErr w:type="spellEnd"/>
      <w:r>
        <w:t xml:space="preserve"> типа имеют результаты ниже средне</w:t>
      </w:r>
      <w:r w:rsidR="00CF47DA">
        <w:t>-</w:t>
      </w:r>
      <w:r>
        <w:t>групповых в упражнениях, характеризующих относительную силу (подтягивания/отжимания), выносливость (бег 1000 метров) и гибкость (наклон из положения сидя), однако показывают лучшие результаты, характеризующие скоростно</w:t>
      </w:r>
      <w:r w:rsidR="00CF47DA">
        <w:t>-</w:t>
      </w:r>
      <w:r>
        <w:t xml:space="preserve">силовые способности (бег 30 метров, метание - мальчики). </w:t>
      </w:r>
    </w:p>
    <w:p w:rsidR="008833AC" w:rsidRDefault="008833AC" w:rsidP="007F2567">
      <w:pPr>
        <w:spacing w:after="45"/>
        <w:ind w:left="17"/>
      </w:pPr>
    </w:p>
    <w:p w:rsidR="00180CF8" w:rsidRDefault="00180CF8" w:rsidP="007F2567">
      <w:pPr>
        <w:spacing w:after="45"/>
        <w:ind w:left="17"/>
      </w:pPr>
      <w:bookmarkStart w:id="0" w:name="_GoBack"/>
      <w:bookmarkEnd w:id="0"/>
    </w:p>
    <w:p w:rsidR="008833AC" w:rsidRDefault="008833AC" w:rsidP="007F2567">
      <w:pPr>
        <w:spacing w:after="45"/>
        <w:ind w:left="17"/>
      </w:pPr>
    </w:p>
    <w:p w:rsidR="007F2567" w:rsidRDefault="007F2567" w:rsidP="007F2567">
      <w:pPr>
        <w:spacing w:after="45"/>
        <w:ind w:left="17"/>
      </w:pPr>
      <w:r>
        <w:lastRenderedPageBreak/>
        <w:t xml:space="preserve">По результатам проведенного обследования можно сделать следующие </w:t>
      </w:r>
      <w:r>
        <w:rPr>
          <w:b/>
          <w:i/>
        </w:rPr>
        <w:t>выводы:</w:t>
      </w:r>
      <w:r>
        <w:t xml:space="preserve"> </w:t>
      </w:r>
    </w:p>
    <w:p w:rsidR="007F2567" w:rsidRDefault="007F2567" w:rsidP="007F2567">
      <w:pPr>
        <w:numPr>
          <w:ilvl w:val="0"/>
          <w:numId w:val="1"/>
        </w:numPr>
        <w:spacing w:line="323" w:lineRule="auto"/>
        <w:ind w:right="165"/>
      </w:pPr>
      <w:r>
        <w:t xml:space="preserve">Дети в возрасте 10-12 лет различных </w:t>
      </w:r>
      <w:proofErr w:type="spellStart"/>
      <w:r>
        <w:t>соматотипов</w:t>
      </w:r>
      <w:proofErr w:type="spellEnd"/>
      <w:r>
        <w:t xml:space="preserve"> имеют отличную друг от друга картину развития двигательных способностей </w:t>
      </w:r>
    </w:p>
    <w:p w:rsidR="007F2567" w:rsidRDefault="007F2567" w:rsidP="007F2567">
      <w:pPr>
        <w:numPr>
          <w:ilvl w:val="0"/>
          <w:numId w:val="1"/>
        </w:numPr>
        <w:spacing w:after="50"/>
        <w:ind w:right="165"/>
      </w:pPr>
      <w:r>
        <w:t xml:space="preserve">При проведении занятий: </w:t>
      </w:r>
    </w:p>
    <w:p w:rsidR="007F2567" w:rsidRDefault="007F2567" w:rsidP="007F2567">
      <w:pPr>
        <w:numPr>
          <w:ilvl w:val="0"/>
          <w:numId w:val="2"/>
        </w:numPr>
        <w:spacing w:line="322" w:lineRule="auto"/>
      </w:pPr>
      <w:r>
        <w:t xml:space="preserve">с детьми </w:t>
      </w:r>
      <w:proofErr w:type="spellStart"/>
      <w:r>
        <w:t>МеС</w:t>
      </w:r>
      <w:proofErr w:type="spellEnd"/>
      <w:r>
        <w:t xml:space="preserve"> типа, следует обращать внимание на развитие гибкости (девочки) и скоростных способностей; </w:t>
      </w:r>
    </w:p>
    <w:p w:rsidR="007F2567" w:rsidRDefault="007F2567" w:rsidP="007F2567">
      <w:pPr>
        <w:numPr>
          <w:ilvl w:val="0"/>
          <w:numId w:val="2"/>
        </w:numPr>
        <w:spacing w:line="322" w:lineRule="auto"/>
      </w:pPr>
      <w:r>
        <w:t xml:space="preserve">с детьми </w:t>
      </w:r>
      <w:proofErr w:type="spellStart"/>
      <w:r>
        <w:t>МиС</w:t>
      </w:r>
      <w:proofErr w:type="spellEnd"/>
      <w:r>
        <w:t xml:space="preserve"> типа, следует обращать внимание на развитие скоростно-силовых, силовых способностей и выносливости. </w:t>
      </w:r>
    </w:p>
    <w:p w:rsidR="007F2567" w:rsidRDefault="007F2567" w:rsidP="007F2567">
      <w:pPr>
        <w:numPr>
          <w:ilvl w:val="0"/>
          <w:numId w:val="2"/>
        </w:numPr>
        <w:spacing w:line="322" w:lineRule="auto"/>
      </w:pPr>
      <w:r>
        <w:t xml:space="preserve">с детьми </w:t>
      </w:r>
      <w:proofErr w:type="spellStart"/>
      <w:r>
        <w:t>МаС</w:t>
      </w:r>
      <w:proofErr w:type="spellEnd"/>
      <w:r>
        <w:t xml:space="preserve"> типа, следует обращать внимание на развитие относительной силы, выносливости и гибкости. </w:t>
      </w:r>
    </w:p>
    <w:p w:rsidR="007F2567" w:rsidRDefault="007F2567" w:rsidP="007F2567">
      <w:pPr>
        <w:spacing w:after="169" w:line="259" w:lineRule="auto"/>
        <w:ind w:left="569" w:firstLine="0"/>
        <w:jc w:val="left"/>
      </w:pPr>
      <w:r>
        <w:t xml:space="preserve"> </w:t>
      </w:r>
    </w:p>
    <w:p w:rsidR="007F2567" w:rsidRDefault="007F2567" w:rsidP="007F2567">
      <w:pPr>
        <w:spacing w:after="52" w:line="259" w:lineRule="auto"/>
        <w:ind w:left="593" w:hanging="10"/>
        <w:jc w:val="left"/>
      </w:pPr>
      <w:r>
        <w:rPr>
          <w:b/>
          <w:i/>
        </w:rPr>
        <w:t>Список</w:t>
      </w:r>
      <w:r>
        <w:rPr>
          <w:b/>
        </w:rPr>
        <w:t xml:space="preserve"> </w:t>
      </w:r>
      <w:r>
        <w:rPr>
          <w:b/>
          <w:i/>
        </w:rPr>
        <w:t>литературы</w:t>
      </w:r>
      <w:r>
        <w:rPr>
          <w:b/>
        </w:rPr>
        <w:t xml:space="preserve">: </w:t>
      </w:r>
    </w:p>
    <w:p w:rsidR="007F2567" w:rsidRDefault="007F2567" w:rsidP="007F2567">
      <w:pPr>
        <w:numPr>
          <w:ilvl w:val="0"/>
          <w:numId w:val="3"/>
        </w:numPr>
        <w:spacing w:after="44"/>
      </w:pPr>
      <w:r>
        <w:t xml:space="preserve">Губа, В. П. </w:t>
      </w:r>
      <w:proofErr w:type="spellStart"/>
      <w:r>
        <w:t>Морфобиомеханические</w:t>
      </w:r>
      <w:proofErr w:type="spellEnd"/>
      <w:r>
        <w:t xml:space="preserve"> исследования в спорте. – </w:t>
      </w:r>
    </w:p>
    <w:p w:rsidR="007F2567" w:rsidRDefault="007F2567" w:rsidP="007F2567">
      <w:pPr>
        <w:spacing w:after="47"/>
        <w:ind w:left="17" w:right="165" w:firstLine="0"/>
      </w:pPr>
      <w:proofErr w:type="spellStart"/>
      <w:r>
        <w:t>Спб</w:t>
      </w:r>
      <w:proofErr w:type="spellEnd"/>
      <w:r>
        <w:t xml:space="preserve">.: 2000. – 29 с.  </w:t>
      </w:r>
    </w:p>
    <w:p w:rsidR="007F2567" w:rsidRDefault="007F2567" w:rsidP="007F2567">
      <w:pPr>
        <w:numPr>
          <w:ilvl w:val="0"/>
          <w:numId w:val="3"/>
        </w:numPr>
        <w:spacing w:line="320" w:lineRule="auto"/>
      </w:pPr>
      <w:r>
        <w:t xml:space="preserve">Дорохов, Р.Н. Спортивная морфология: Учебное пособие для вузов/ Р. Н. Дорохов, В. П. </w:t>
      </w:r>
      <w:proofErr w:type="gramStart"/>
      <w:r>
        <w:t>Губа.-</w:t>
      </w:r>
      <w:proofErr w:type="gramEnd"/>
      <w:r>
        <w:t xml:space="preserve"> М. : </w:t>
      </w:r>
      <w:proofErr w:type="spellStart"/>
      <w:r>
        <w:t>СпортАкадемПресс</w:t>
      </w:r>
      <w:proofErr w:type="spellEnd"/>
      <w:r>
        <w:t xml:space="preserve">, 2002. - 207 с.  </w:t>
      </w:r>
    </w:p>
    <w:p w:rsidR="007F2567" w:rsidRDefault="007F2567" w:rsidP="007F2567">
      <w:pPr>
        <w:numPr>
          <w:ilvl w:val="0"/>
          <w:numId w:val="3"/>
        </w:numPr>
        <w:spacing w:after="33"/>
      </w:pPr>
      <w:r>
        <w:t xml:space="preserve">Дьячков, В.М. Физическая подготовка спортсмена. – М: </w:t>
      </w:r>
    </w:p>
    <w:p w:rsidR="007F2567" w:rsidRDefault="007F2567" w:rsidP="007F2567">
      <w:pPr>
        <w:ind w:left="17" w:right="165" w:firstLine="0"/>
      </w:pPr>
      <w:r>
        <w:t xml:space="preserve">Физкультура и спорт. – 1967. – 212 с. </w:t>
      </w:r>
    </w:p>
    <w:p w:rsidR="007F2567" w:rsidRDefault="007F2567" w:rsidP="007F2567">
      <w:pPr>
        <w:numPr>
          <w:ilvl w:val="0"/>
          <w:numId w:val="3"/>
        </w:numPr>
        <w:spacing w:after="33"/>
      </w:pPr>
      <w:r>
        <w:t xml:space="preserve">Забелина Л. Г. </w:t>
      </w:r>
      <w:proofErr w:type="spellStart"/>
      <w:r>
        <w:t>Диффиринцированный</w:t>
      </w:r>
      <w:proofErr w:type="spellEnd"/>
      <w:r>
        <w:t xml:space="preserve"> подход в развитии двигательных способностей школьников 10-12 лет различных </w:t>
      </w:r>
      <w:proofErr w:type="spellStart"/>
      <w:r>
        <w:t>соматотипов</w:t>
      </w:r>
      <w:proofErr w:type="spellEnd"/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 xml:space="preserve">. Наук/ Л. Г. Забелина. – Тюмень </w:t>
      </w:r>
      <w:proofErr w:type="gramStart"/>
      <w:r>
        <w:t>2004.-</w:t>
      </w:r>
      <w:proofErr w:type="gramEnd"/>
      <w:r>
        <w:t xml:space="preserve"> 20с. </w:t>
      </w:r>
    </w:p>
    <w:p w:rsidR="007F2567" w:rsidRDefault="007F2567" w:rsidP="007F2567">
      <w:pPr>
        <w:numPr>
          <w:ilvl w:val="0"/>
          <w:numId w:val="3"/>
        </w:numPr>
      </w:pPr>
      <w:proofErr w:type="spellStart"/>
      <w:r>
        <w:t>Зациорский</w:t>
      </w:r>
      <w:proofErr w:type="spellEnd"/>
      <w:r>
        <w:t xml:space="preserve"> В. М. Основы спортивной метрологии. – М.: Физкультура и спорт, 1979. – 152 с. 6. Тесты в спортивной практике/ Х. </w:t>
      </w:r>
      <w:proofErr w:type="spellStart"/>
      <w:r>
        <w:t>Бубе</w:t>
      </w:r>
      <w:proofErr w:type="spellEnd"/>
      <w:r>
        <w:t xml:space="preserve">, Г. </w:t>
      </w:r>
      <w:proofErr w:type="spellStart"/>
      <w:r>
        <w:t>Фэк</w:t>
      </w:r>
      <w:proofErr w:type="spellEnd"/>
      <w:r>
        <w:t xml:space="preserve">, Х. </w:t>
      </w:r>
      <w:proofErr w:type="spellStart"/>
      <w:r>
        <w:t>Штюблер</w:t>
      </w:r>
      <w:proofErr w:type="spellEnd"/>
      <w:r>
        <w:t xml:space="preserve">, Ф. </w:t>
      </w:r>
      <w:proofErr w:type="spellStart"/>
      <w:r>
        <w:t>Трогш</w:t>
      </w:r>
      <w:proofErr w:type="spellEnd"/>
      <w:r>
        <w:t xml:space="preserve">: Пер. с нем. – М.: Физкультура и спорт, 1967. – С.48-73.  </w:t>
      </w:r>
    </w:p>
    <w:p w:rsidR="007F2567" w:rsidRDefault="007F2567" w:rsidP="007F2567">
      <w:pPr>
        <w:spacing w:after="0" w:line="259" w:lineRule="auto"/>
        <w:ind w:left="569" w:firstLine="0"/>
        <w:jc w:val="left"/>
      </w:pPr>
      <w:r>
        <w:t xml:space="preserve"> </w:t>
      </w:r>
    </w:p>
    <w:p w:rsidR="007F2567" w:rsidRDefault="007F2567" w:rsidP="007F2567"/>
    <w:p w:rsidR="007F2567" w:rsidRDefault="007F2567" w:rsidP="007F2567"/>
    <w:p w:rsidR="00AA166A" w:rsidRDefault="00AA166A"/>
    <w:sectPr w:rsidR="00AA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702"/>
    <w:multiLevelType w:val="hybridMultilevel"/>
    <w:tmpl w:val="4C1ADCFC"/>
    <w:lvl w:ilvl="0" w:tplc="481227FA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26BA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4E0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403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275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F6B8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073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D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2E4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94045"/>
    <w:multiLevelType w:val="hybridMultilevel"/>
    <w:tmpl w:val="B2F2A1C4"/>
    <w:lvl w:ilvl="0" w:tplc="8F704284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4FE9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CD48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4EE9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055E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2C0C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98E50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EA0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685C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B32D9"/>
    <w:multiLevelType w:val="hybridMultilevel"/>
    <w:tmpl w:val="D9067100"/>
    <w:lvl w:ilvl="0" w:tplc="89642DF0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A834B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9C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289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E8539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C7A6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2519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105FA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FA18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9"/>
    <w:rsid w:val="00155C99"/>
    <w:rsid w:val="00180CF8"/>
    <w:rsid w:val="007F2567"/>
    <w:rsid w:val="008833AC"/>
    <w:rsid w:val="00AA166A"/>
    <w:rsid w:val="00CF47DA"/>
    <w:rsid w:val="00D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D20C"/>
  <w15:chartTrackingRefBased/>
  <w15:docId w15:val="{89452C8D-5CB1-42B5-95D7-EC6BE6B1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67"/>
    <w:pPr>
      <w:spacing w:after="5" w:line="271" w:lineRule="auto"/>
      <w:ind w:firstLine="56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F2567"/>
    <w:pPr>
      <w:keepNext/>
      <w:keepLines/>
      <w:spacing w:after="0"/>
      <w:ind w:left="10" w:right="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567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7F25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2019-03-25T12:57:00Z</dcterms:created>
  <dcterms:modified xsi:type="dcterms:W3CDTF">2019-03-25T14:45:00Z</dcterms:modified>
</cp:coreProperties>
</file>